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B7D7C" w14:textId="5EB790A5" w:rsidR="008319D7" w:rsidRPr="008319D7" w:rsidRDefault="008319D7" w:rsidP="008319D7">
      <w:pPr>
        <w:spacing w:after="120" w:line="240" w:lineRule="auto"/>
        <w:ind w:left="6096"/>
        <w:rPr>
          <w:rFonts w:ascii="Times New Roman" w:hAnsi="Times New Roman" w:cs="Times New Roman"/>
          <w:b/>
          <w:bCs/>
        </w:rPr>
      </w:pPr>
      <w:r w:rsidRPr="008319D7">
        <w:rPr>
          <w:rFonts w:ascii="Times New Roman" w:hAnsi="Times New Roman" w:cs="Times New Roman"/>
          <w:b/>
          <w:bCs/>
        </w:rPr>
        <w:t>УТВЕРЖДЕНО</w:t>
      </w:r>
    </w:p>
    <w:p w14:paraId="1B09B20D" w14:textId="77777777" w:rsidR="008319D7" w:rsidRPr="008319D7" w:rsidRDefault="008319D7" w:rsidP="008319D7">
      <w:pPr>
        <w:spacing w:after="120" w:line="240" w:lineRule="auto"/>
        <w:ind w:left="6096"/>
        <w:rPr>
          <w:rFonts w:ascii="Times New Roman" w:hAnsi="Times New Roman" w:cs="Times New Roman"/>
        </w:rPr>
      </w:pPr>
      <w:r w:rsidRPr="008319D7">
        <w:rPr>
          <w:rFonts w:ascii="Times New Roman" w:hAnsi="Times New Roman" w:cs="Times New Roman"/>
        </w:rPr>
        <w:t xml:space="preserve">постановлением Администрации Пограничного муниципального округа </w:t>
      </w:r>
    </w:p>
    <w:p w14:paraId="5E005272" w14:textId="0E0C406D" w:rsidR="008319D7" w:rsidRPr="008319D7" w:rsidRDefault="008319D7" w:rsidP="008319D7">
      <w:pPr>
        <w:spacing w:after="120" w:line="240" w:lineRule="auto"/>
        <w:ind w:left="6096"/>
        <w:rPr>
          <w:rFonts w:ascii="Times New Roman" w:hAnsi="Times New Roman" w:cs="Times New Roman"/>
        </w:rPr>
      </w:pPr>
      <w:r w:rsidRPr="008319D7">
        <w:rPr>
          <w:rFonts w:ascii="Times New Roman" w:hAnsi="Times New Roman" w:cs="Times New Roman"/>
        </w:rPr>
        <w:t>от</w:t>
      </w:r>
      <w:r w:rsidR="0058044E">
        <w:rPr>
          <w:rFonts w:ascii="Times New Roman" w:hAnsi="Times New Roman" w:cs="Times New Roman"/>
        </w:rPr>
        <w:t xml:space="preserve">      </w:t>
      </w:r>
      <w:r w:rsidR="00F623D7">
        <w:rPr>
          <w:rFonts w:ascii="Times New Roman" w:hAnsi="Times New Roman" w:cs="Times New Roman"/>
        </w:rPr>
        <w:t xml:space="preserve"> </w:t>
      </w:r>
      <w:r w:rsidR="009E05DD">
        <w:rPr>
          <w:rFonts w:ascii="Times New Roman" w:hAnsi="Times New Roman" w:cs="Times New Roman"/>
          <w:u w:val="single"/>
        </w:rPr>
        <w:t>19</w:t>
      </w:r>
      <w:r w:rsidR="00F623D7">
        <w:rPr>
          <w:rFonts w:ascii="Times New Roman" w:hAnsi="Times New Roman" w:cs="Times New Roman"/>
        </w:rPr>
        <w:t xml:space="preserve"> .</w:t>
      </w:r>
      <w:r w:rsidR="00F623D7">
        <w:rPr>
          <w:rFonts w:ascii="Times New Roman" w:hAnsi="Times New Roman" w:cs="Times New Roman"/>
          <w:u w:val="single"/>
        </w:rPr>
        <w:t xml:space="preserve"> </w:t>
      </w:r>
      <w:r w:rsidR="009E05DD">
        <w:rPr>
          <w:rFonts w:ascii="Times New Roman" w:hAnsi="Times New Roman" w:cs="Times New Roman"/>
          <w:u w:val="single"/>
        </w:rPr>
        <w:t>07</w:t>
      </w:r>
      <w:r w:rsidR="00F623D7">
        <w:rPr>
          <w:rFonts w:ascii="Times New Roman" w:hAnsi="Times New Roman" w:cs="Times New Roman"/>
          <w:u w:val="single"/>
        </w:rPr>
        <w:t xml:space="preserve"> </w:t>
      </w:r>
      <w:r w:rsidR="00F623D7">
        <w:rPr>
          <w:rFonts w:ascii="Times New Roman" w:hAnsi="Times New Roman" w:cs="Times New Roman"/>
        </w:rPr>
        <w:t xml:space="preserve"> </w:t>
      </w:r>
      <w:r w:rsidRPr="008319D7">
        <w:rPr>
          <w:rFonts w:ascii="Times New Roman" w:hAnsi="Times New Roman" w:cs="Times New Roman"/>
        </w:rPr>
        <w:t xml:space="preserve">.2023 № </w:t>
      </w:r>
      <w:r w:rsidR="0058044E">
        <w:rPr>
          <w:rFonts w:ascii="Times New Roman" w:hAnsi="Times New Roman" w:cs="Times New Roman"/>
        </w:rPr>
        <w:t xml:space="preserve"> </w:t>
      </w:r>
      <w:r w:rsidR="009E05DD">
        <w:rPr>
          <w:rFonts w:ascii="Times New Roman" w:hAnsi="Times New Roman" w:cs="Times New Roman"/>
          <w:u w:val="single"/>
        </w:rPr>
        <w:t>911</w:t>
      </w:r>
      <w:r w:rsidRPr="008319D7">
        <w:rPr>
          <w:rFonts w:ascii="Times New Roman" w:hAnsi="Times New Roman" w:cs="Times New Roman"/>
        </w:rPr>
        <w:t>-п</w:t>
      </w:r>
    </w:p>
    <w:p w14:paraId="20B46129" w14:textId="43001E70" w:rsidR="00892753" w:rsidRDefault="00892753" w:rsidP="008319D7">
      <w:pPr>
        <w:spacing w:after="120" w:line="240" w:lineRule="auto"/>
        <w:ind w:left="5954"/>
        <w:rPr>
          <w:rFonts w:ascii="Times New Roman" w:hAnsi="Times New Roman" w:cs="Times New Roman"/>
          <w:sz w:val="26"/>
          <w:szCs w:val="26"/>
        </w:rPr>
      </w:pPr>
    </w:p>
    <w:p w14:paraId="29256B58" w14:textId="77777777" w:rsidR="00892753" w:rsidRPr="002550C6" w:rsidRDefault="00892753" w:rsidP="00892753">
      <w:pPr>
        <w:pStyle w:val="27"/>
        <w:shd w:val="clear" w:color="auto" w:fill="auto"/>
        <w:spacing w:after="120" w:line="240" w:lineRule="auto"/>
        <w:ind w:firstLine="0"/>
        <w:rPr>
          <w:sz w:val="26"/>
          <w:szCs w:val="26"/>
        </w:rPr>
      </w:pPr>
      <w:bookmarkStart w:id="0" w:name="bookmark3"/>
      <w:bookmarkStart w:id="1" w:name="_GoBack"/>
      <w:r w:rsidRPr="002550C6">
        <w:rPr>
          <w:sz w:val="26"/>
          <w:szCs w:val="26"/>
          <w:lang w:eastAsia="ru-RU" w:bidi="ru-RU"/>
        </w:rPr>
        <w:t>ПОЛОЖЕНИЕ</w:t>
      </w:r>
      <w:bookmarkEnd w:id="0"/>
    </w:p>
    <w:bookmarkEnd w:id="1"/>
    <w:p w14:paraId="6104EDBB" w14:textId="2E379EB8" w:rsidR="00932843" w:rsidRPr="002550C6" w:rsidRDefault="00892753" w:rsidP="00932843">
      <w:pPr>
        <w:pStyle w:val="30"/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 xml:space="preserve">о </w:t>
      </w:r>
      <w:r w:rsidR="002550C6" w:rsidRPr="002550C6">
        <w:rPr>
          <w:b/>
          <w:bCs/>
          <w:sz w:val="26"/>
          <w:szCs w:val="26"/>
          <w:lang w:eastAsia="ru-RU" w:bidi="ru-RU"/>
        </w:rPr>
        <w:t>п</w:t>
      </w:r>
      <w:r w:rsidRPr="002550C6">
        <w:rPr>
          <w:b/>
          <w:bCs/>
          <w:sz w:val="26"/>
          <w:szCs w:val="26"/>
          <w:lang w:eastAsia="ru-RU" w:bidi="ru-RU"/>
        </w:rPr>
        <w:t>орядке организации и проведения салютов, фейерверков,</w:t>
      </w:r>
      <w:r w:rsidR="00932843" w:rsidRPr="002550C6">
        <w:rPr>
          <w:b/>
          <w:bCs/>
          <w:sz w:val="26"/>
          <w:szCs w:val="26"/>
          <w:lang w:eastAsia="ru-RU" w:bidi="ru-RU"/>
        </w:rPr>
        <w:t xml:space="preserve"> </w:t>
      </w:r>
      <w:r w:rsidRPr="002550C6">
        <w:rPr>
          <w:b/>
          <w:bCs/>
          <w:sz w:val="26"/>
          <w:szCs w:val="26"/>
          <w:lang w:eastAsia="ru-RU" w:bidi="ru-RU"/>
        </w:rPr>
        <w:t>а также использования пиротехнических изделий</w:t>
      </w:r>
      <w:r w:rsidR="00932843" w:rsidRPr="002550C6">
        <w:rPr>
          <w:b/>
          <w:bCs/>
          <w:sz w:val="26"/>
          <w:szCs w:val="26"/>
          <w:lang w:eastAsia="ru-RU" w:bidi="ru-RU"/>
        </w:rPr>
        <w:t xml:space="preserve"> </w:t>
      </w:r>
      <w:r w:rsidRPr="002550C6">
        <w:rPr>
          <w:b/>
          <w:bCs/>
          <w:sz w:val="26"/>
          <w:szCs w:val="26"/>
          <w:lang w:eastAsia="ru-RU" w:bidi="ru-RU"/>
        </w:rPr>
        <w:t>в общественных местах</w:t>
      </w:r>
      <w:r w:rsidR="00932843" w:rsidRPr="002550C6">
        <w:rPr>
          <w:b/>
          <w:bCs/>
          <w:sz w:val="26"/>
          <w:szCs w:val="26"/>
          <w:lang w:eastAsia="ru-RU" w:bidi="ru-RU"/>
        </w:rPr>
        <w:t xml:space="preserve"> </w:t>
      </w:r>
    </w:p>
    <w:p w14:paraId="1B93D3AE" w14:textId="327581E5" w:rsidR="00892753" w:rsidRPr="002550C6" w:rsidRDefault="00892753" w:rsidP="00932843">
      <w:pPr>
        <w:pStyle w:val="30"/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>на территории Пограничного муниципального округа.</w:t>
      </w:r>
    </w:p>
    <w:p w14:paraId="0AC68621" w14:textId="192D0678" w:rsidR="006A1739" w:rsidRPr="002550C6" w:rsidRDefault="006A1739" w:rsidP="006A1739">
      <w:pPr>
        <w:pStyle w:val="30"/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</w:p>
    <w:p w14:paraId="6F5DDAE5" w14:textId="77777777" w:rsidR="006A1739" w:rsidRPr="002550C6" w:rsidRDefault="006A1739" w:rsidP="006A1739">
      <w:pPr>
        <w:pStyle w:val="30"/>
        <w:spacing w:after="0" w:line="240" w:lineRule="auto"/>
        <w:ind w:firstLine="0"/>
        <w:jc w:val="center"/>
        <w:rPr>
          <w:b/>
          <w:bCs/>
          <w:sz w:val="26"/>
          <w:szCs w:val="26"/>
        </w:rPr>
      </w:pPr>
    </w:p>
    <w:p w14:paraId="112C8358" w14:textId="77777777" w:rsidR="00892753" w:rsidRPr="002550C6" w:rsidRDefault="00892753" w:rsidP="006A1739">
      <w:pPr>
        <w:pStyle w:val="27"/>
        <w:shd w:val="clear" w:color="auto" w:fill="auto"/>
        <w:tabs>
          <w:tab w:val="left" w:pos="4029"/>
        </w:tabs>
        <w:spacing w:after="120" w:line="240" w:lineRule="auto"/>
        <w:ind w:firstLine="0"/>
        <w:rPr>
          <w:sz w:val="26"/>
          <w:szCs w:val="26"/>
        </w:rPr>
      </w:pPr>
      <w:bookmarkStart w:id="2" w:name="bookmark4"/>
      <w:r w:rsidRPr="002550C6">
        <w:rPr>
          <w:sz w:val="26"/>
          <w:szCs w:val="26"/>
          <w:lang w:eastAsia="ru-RU" w:bidi="ru-RU"/>
        </w:rPr>
        <w:t>Общие положения</w:t>
      </w:r>
      <w:bookmarkEnd w:id="2"/>
    </w:p>
    <w:p w14:paraId="73B7853B" w14:textId="38DC68AF" w:rsidR="00892753" w:rsidRPr="002550C6" w:rsidRDefault="00892753" w:rsidP="009160B3">
      <w:pPr>
        <w:widowControl w:val="0"/>
        <w:numPr>
          <w:ilvl w:val="1"/>
          <w:numId w:val="3"/>
        </w:numPr>
        <w:tabs>
          <w:tab w:val="left" w:pos="697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Настоящее </w:t>
      </w:r>
      <w:r w:rsidR="001E3C5C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оложение о порядке организации и проведения салютов, фейерверков, а также использования пиротехнических изделий в общественных местах на территории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Пограничного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округа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(далее - положение) направлено на обеспечение безопасности при организации и устройстве на территории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Пограничного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округа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салютов, фейерверков, а также использовании пиротехнических изделий в общественных местах.</w:t>
      </w:r>
    </w:p>
    <w:p w14:paraId="627F2676" w14:textId="76A8E61D" w:rsidR="00892753" w:rsidRPr="002550C6" w:rsidRDefault="00892753" w:rsidP="009160B3">
      <w:pPr>
        <w:widowControl w:val="0"/>
        <w:numPr>
          <w:ilvl w:val="1"/>
          <w:numId w:val="3"/>
        </w:numPr>
        <w:tabs>
          <w:tab w:val="left" w:pos="835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Положение устанавливает порядок организации и проведения салютов, фейерверков, а также использования пиротехнических изделий в общественных местах на территории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42F36ACA" w14:textId="37CE8785" w:rsidR="00892753" w:rsidRPr="002550C6" w:rsidRDefault="00892753" w:rsidP="009160B3">
      <w:pPr>
        <w:widowControl w:val="0"/>
        <w:numPr>
          <w:ilvl w:val="1"/>
          <w:numId w:val="3"/>
        </w:numPr>
        <w:tabs>
          <w:tab w:val="left" w:pos="692"/>
        </w:tabs>
        <w:spacing w:after="120" w:line="24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Действие </w:t>
      </w:r>
      <w:r w:rsidR="001E3C5C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на территории </w:t>
      </w:r>
      <w:r w:rsidR="006A1739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6191A1B8" w14:textId="77777777" w:rsidR="006A1739" w:rsidRPr="002550C6" w:rsidRDefault="006A1739" w:rsidP="006A1739">
      <w:pPr>
        <w:widowControl w:val="0"/>
        <w:tabs>
          <w:tab w:val="left" w:pos="692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0F548CC5" w14:textId="52AE9ECD" w:rsidR="00892753" w:rsidRPr="002550C6" w:rsidRDefault="00892753" w:rsidP="006A1739">
      <w:pPr>
        <w:pStyle w:val="27"/>
        <w:shd w:val="clear" w:color="auto" w:fill="auto"/>
        <w:spacing w:after="120" w:line="240" w:lineRule="auto"/>
        <w:ind w:firstLine="0"/>
        <w:rPr>
          <w:sz w:val="26"/>
          <w:szCs w:val="26"/>
        </w:rPr>
      </w:pPr>
      <w:bookmarkStart w:id="3" w:name="bookmark5"/>
      <w:r w:rsidRPr="002550C6">
        <w:rPr>
          <w:sz w:val="26"/>
          <w:szCs w:val="26"/>
          <w:lang w:eastAsia="ru-RU" w:bidi="ru-RU"/>
        </w:rPr>
        <w:t>Основные определения, используемые в настоящем положении</w:t>
      </w:r>
      <w:bookmarkEnd w:id="3"/>
    </w:p>
    <w:p w14:paraId="39A91CAF" w14:textId="298129D1" w:rsidR="00892753" w:rsidRPr="002550C6" w:rsidRDefault="00892753" w:rsidP="001B46C5">
      <w:pPr>
        <w:pStyle w:val="aa"/>
        <w:widowControl w:val="0"/>
        <w:numPr>
          <w:ilvl w:val="1"/>
          <w:numId w:val="5"/>
        </w:numPr>
        <w:tabs>
          <w:tab w:val="left" w:pos="697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14:paraId="27BE4B7A" w14:textId="77777777" w:rsidR="00892753" w:rsidRPr="002550C6" w:rsidRDefault="00892753" w:rsidP="001B46C5">
      <w:pPr>
        <w:widowControl w:val="0"/>
        <w:numPr>
          <w:ilvl w:val="1"/>
          <w:numId w:val="5"/>
        </w:numPr>
        <w:tabs>
          <w:tab w:val="left" w:pos="692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Охранная зона - территория, на которой выставляются защитные сооружения, оцепления, преграждающие доступ людей к опасной зоне.</w:t>
      </w:r>
    </w:p>
    <w:p w14:paraId="4A62625C" w14:textId="77777777" w:rsidR="00892753" w:rsidRPr="002550C6" w:rsidRDefault="00892753" w:rsidP="001B46C5">
      <w:pPr>
        <w:widowControl w:val="0"/>
        <w:numPr>
          <w:ilvl w:val="1"/>
          <w:numId w:val="5"/>
        </w:numPr>
        <w:tabs>
          <w:tab w:val="left" w:pos="697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Безопасная зона - территория, на которой обеспечивается безопасность зрителей, транспорта, зданий и сооружений.</w:t>
      </w:r>
    </w:p>
    <w:p w14:paraId="3B64317F" w14:textId="77777777" w:rsidR="00892753" w:rsidRPr="002550C6" w:rsidRDefault="00892753" w:rsidP="001B46C5">
      <w:pPr>
        <w:widowControl w:val="0"/>
        <w:numPr>
          <w:ilvl w:val="1"/>
          <w:numId w:val="5"/>
        </w:numPr>
        <w:tabs>
          <w:tab w:val="left" w:pos="697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14:paraId="0DCBB952" w14:textId="27E00BA9" w:rsidR="00892753" w:rsidRPr="002550C6" w:rsidRDefault="00892753" w:rsidP="001B46C5">
      <w:pPr>
        <w:widowControl w:val="0"/>
        <w:numPr>
          <w:ilvl w:val="1"/>
          <w:numId w:val="5"/>
        </w:numPr>
        <w:tabs>
          <w:tab w:val="left" w:pos="676"/>
        </w:tabs>
        <w:spacing w:after="120" w:line="240" w:lineRule="auto"/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Устроитель салюта,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выполняющее. Устроитель салюта, фейерверка, а также использования пиротехнических изделий IV и V класса должен иметь необходимые</w:t>
      </w:r>
      <w:r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разрешительные документы (лицензию). Классификация пиротехнических изделий установлена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14:paraId="5B912CA5" w14:textId="48A5448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Правилами пожарной безопасности, утвержденных постановлением Правительства РФ от 16.09.2020 №1479;</w:t>
      </w:r>
    </w:p>
    <w:p w14:paraId="6B6A9612" w14:textId="0742C5AA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ГОСТ 33732-2016 «Изделия пиротехнические. Общие требования безопасности», </w:t>
      </w:r>
      <w:proofErr w:type="gramStart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утвержденных</w:t>
      </w:r>
      <w:proofErr w:type="gramEnd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Приказом Госстандарта от 06.10.2020 № 746-ст.</w:t>
      </w:r>
    </w:p>
    <w:p w14:paraId="7361E4F9" w14:textId="77777777" w:rsidR="006A1739" w:rsidRPr="002550C6" w:rsidRDefault="006A1739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7F80324" w14:textId="7056C81B" w:rsidR="006A1739" w:rsidRPr="002550C6" w:rsidRDefault="00892753" w:rsidP="006A1739">
      <w:pPr>
        <w:pStyle w:val="30"/>
        <w:tabs>
          <w:tab w:val="left" w:pos="1043"/>
        </w:tabs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>Место и время проведения салютов, фейерверков,</w:t>
      </w:r>
    </w:p>
    <w:p w14:paraId="730C3276" w14:textId="27000CCE" w:rsidR="00892753" w:rsidRPr="002550C6" w:rsidRDefault="00892753" w:rsidP="006A1739">
      <w:pPr>
        <w:pStyle w:val="30"/>
        <w:tabs>
          <w:tab w:val="left" w:pos="1043"/>
        </w:tabs>
        <w:spacing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2550C6">
        <w:rPr>
          <w:b/>
          <w:bCs/>
          <w:sz w:val="26"/>
          <w:szCs w:val="26"/>
          <w:lang w:eastAsia="ru-RU" w:bidi="ru-RU"/>
        </w:rPr>
        <w:t>а также использования</w:t>
      </w:r>
      <w:r w:rsidRPr="002550C6">
        <w:rPr>
          <w:b/>
          <w:bCs/>
          <w:sz w:val="26"/>
          <w:szCs w:val="26"/>
        </w:rPr>
        <w:t xml:space="preserve"> </w:t>
      </w:r>
      <w:r w:rsidRPr="002550C6">
        <w:rPr>
          <w:b/>
          <w:bCs/>
          <w:sz w:val="26"/>
          <w:szCs w:val="26"/>
          <w:lang w:eastAsia="ru-RU" w:bidi="ru-RU"/>
        </w:rPr>
        <w:t>пиротехнических изделий</w:t>
      </w:r>
    </w:p>
    <w:p w14:paraId="35F8D7DF" w14:textId="639848DE" w:rsidR="00892753" w:rsidRPr="002550C6" w:rsidRDefault="00892753" w:rsidP="001B46C5">
      <w:pPr>
        <w:pStyle w:val="aa"/>
        <w:widowControl w:val="0"/>
        <w:numPr>
          <w:ilvl w:val="1"/>
          <w:numId w:val="6"/>
        </w:numPr>
        <w:tabs>
          <w:tab w:val="left" w:pos="768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F461F1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Администрацией 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кроме IV и V класса опасности пиротехнических изделий.</w:t>
      </w:r>
    </w:p>
    <w:p w14:paraId="267E5B5B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 подготовке и проведении фейерверков в местах массового пребывания людей с использованием пиротехнических изделий </w:t>
      </w:r>
      <w:r w:rsidRPr="002550C6">
        <w:rPr>
          <w:rStyle w:val="23"/>
          <w:rFonts w:eastAsia="Century Gothic"/>
          <w:color w:val="auto"/>
          <w:sz w:val="26"/>
          <w:szCs w:val="26"/>
        </w:rPr>
        <w:t xml:space="preserve">I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Pr="002550C6">
        <w:rPr>
          <w:rStyle w:val="23"/>
          <w:rFonts w:eastAsia="Century Gothic"/>
          <w:color w:val="auto"/>
          <w:sz w:val="26"/>
          <w:szCs w:val="26"/>
        </w:rPr>
        <w:t xml:space="preserve">III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класса опасности:</w:t>
      </w:r>
    </w:p>
    <w:p w14:paraId="588387A0" w14:textId="77777777" w:rsidR="00892753" w:rsidRPr="002550C6" w:rsidRDefault="00892753" w:rsidP="006A1739">
      <w:pPr>
        <w:tabs>
          <w:tab w:val="left" w:pos="1254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должны быть реализованы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изделия. Они должны включать схему местности с нанесением на ней пунктов размещения фейерверочных изделий, предусматривать безопасные расстояния до зданий, сооружений с указанием границ безопасной зоны, а также места хранения пиротехнической продукц</w:t>
      </w:r>
      <w:proofErr w:type="gramStart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ии и ее</w:t>
      </w:r>
      <w:proofErr w:type="gramEnd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утилизации;</w:t>
      </w:r>
    </w:p>
    <w:p w14:paraId="48F6EF99" w14:textId="77777777" w:rsidR="00892753" w:rsidRPr="002550C6" w:rsidRDefault="00892753" w:rsidP="006A1739">
      <w:pPr>
        <w:tabs>
          <w:tab w:val="left" w:pos="1042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зрители должны находиться с наветренной стороны. Безопасное расстояние от мест проведения фейерверка до зданий и зрителей определяется с учетом требований инструкции применяемых пиротехнических изделий;</w:t>
      </w:r>
    </w:p>
    <w:p w14:paraId="44529EB1" w14:textId="77777777" w:rsidR="00892753" w:rsidRPr="002550C6" w:rsidRDefault="00892753" w:rsidP="006A1739">
      <w:pPr>
        <w:tabs>
          <w:tab w:val="left" w:pos="103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на площадках, с которых запускаются пиротехнические изделия, запрещается курить и разводить огонь, а также оставлять пиротехнические изделия без присмотра;</w:t>
      </w:r>
    </w:p>
    <w:p w14:paraId="309ECB89" w14:textId="7CE4FF69" w:rsidR="00892753" w:rsidRPr="002550C6" w:rsidRDefault="00892753" w:rsidP="001B46C5">
      <w:pPr>
        <w:pStyle w:val="aa"/>
        <w:widowControl w:val="0"/>
        <w:numPr>
          <w:ilvl w:val="1"/>
          <w:numId w:val="6"/>
        </w:numPr>
        <w:tabs>
          <w:tab w:val="left" w:pos="0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запрещается:</w:t>
      </w:r>
    </w:p>
    <w:p w14:paraId="56F31B70" w14:textId="77777777" w:rsidR="00892753" w:rsidRPr="002550C6" w:rsidRDefault="00892753" w:rsidP="006A1739">
      <w:pPr>
        <w:tabs>
          <w:tab w:val="left" w:pos="1023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в помещениях, зданиях и сооружениях любого функционального назначения,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</w:p>
    <w:p w14:paraId="47707B44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14:paraId="4135C8E7" w14:textId="77777777" w:rsidR="00892753" w:rsidRPr="002550C6" w:rsidRDefault="00892753" w:rsidP="006A1739">
      <w:pPr>
        <w:tabs>
          <w:tab w:val="left" w:pos="103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на кровлях, покрытии, балконах, лоджиях и выступающих частях фасадов зданий (сооружений);</w:t>
      </w:r>
    </w:p>
    <w:p w14:paraId="476920A8" w14:textId="77777777" w:rsidR="00892753" w:rsidRPr="002550C6" w:rsidRDefault="00892753" w:rsidP="006A1739">
      <w:pPr>
        <w:tabs>
          <w:tab w:val="left" w:pos="106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во время проведения митингов, демонстраций, шествий и пикетирования;</w:t>
      </w:r>
    </w:p>
    <w:p w14:paraId="2716A599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д)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парков;</w:t>
      </w:r>
    </w:p>
    <w:p w14:paraId="2ADBACE2" w14:textId="77777777" w:rsidR="00892753" w:rsidRPr="002550C6" w:rsidRDefault="00892753" w:rsidP="006A1739">
      <w:pPr>
        <w:tabs>
          <w:tab w:val="left" w:pos="104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е)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при погодных условиях, не позволяющих обеспечить безопасность при их использовании;</w:t>
      </w:r>
    </w:p>
    <w:p w14:paraId="48842CD2" w14:textId="77777777" w:rsidR="00892753" w:rsidRPr="002550C6" w:rsidRDefault="00892753" w:rsidP="006A1739">
      <w:pPr>
        <w:tabs>
          <w:tab w:val="left" w:pos="1254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ж)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лицам, не преодолевшим возрастного ограничения, установленного производителем пиротехнического изделия.</w:t>
      </w:r>
    </w:p>
    <w:p w14:paraId="11B86283" w14:textId="77777777" w:rsidR="00892753" w:rsidRPr="002550C6" w:rsidRDefault="00892753" w:rsidP="006A1739">
      <w:pPr>
        <w:tabs>
          <w:tab w:val="left" w:pos="1090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з)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категорически запрещается устройство фейерверков в микрорайонах домов деревянной застройки МДЗ-1, МДЗ-2;</w:t>
      </w:r>
    </w:p>
    <w:p w14:paraId="69A7F67B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и) запрещается проводить фейерверки при следующих погодных условиях: скорость ветра превышает 15 м/с; температура воздуха ниже -50</w:t>
      </w:r>
      <w:proofErr w:type="gramStart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°С</w:t>
      </w:r>
      <w:proofErr w:type="gramEnd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или выше +40°С.</w:t>
      </w:r>
    </w:p>
    <w:p w14:paraId="2D91E0F4" w14:textId="77777777" w:rsidR="00F461F1" w:rsidRPr="002550C6" w:rsidRDefault="00892753" w:rsidP="001B46C5">
      <w:pPr>
        <w:pStyle w:val="aa"/>
        <w:widowControl w:val="0"/>
        <w:numPr>
          <w:ilvl w:val="1"/>
          <w:numId w:val="6"/>
        </w:numPr>
        <w:tabs>
          <w:tab w:val="left" w:pos="119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Проведение салютов, фейерверков, а также использование пиротехнических изделий в общественных местах в ночное время (с 23.00 до 7.00) не допускается, за исключением: </w:t>
      </w:r>
    </w:p>
    <w:p w14:paraId="0AF81629" w14:textId="563F377F" w:rsidR="00F461F1" w:rsidRPr="002550C6" w:rsidRDefault="00F461F1" w:rsidP="00F461F1">
      <w:pPr>
        <w:pStyle w:val="aa"/>
        <w:widowControl w:val="0"/>
        <w:tabs>
          <w:tab w:val="left" w:pos="1191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празднования Нового года (в ночь с 31 декабря на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1 января);</w:t>
      </w:r>
    </w:p>
    <w:p w14:paraId="6BA7C40B" w14:textId="688CAC28" w:rsidR="00892753" w:rsidRPr="002550C6" w:rsidRDefault="00F461F1" w:rsidP="00F461F1">
      <w:pPr>
        <w:pStyle w:val="aa"/>
        <w:widowControl w:val="0"/>
        <w:tabs>
          <w:tab w:val="left" w:pos="1191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празднования Дня Победы в Великой Отечественной войне 1941-1945 г.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       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(9 мая, с 2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2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.00 до 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22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3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0 ч.).</w:t>
      </w:r>
    </w:p>
    <w:p w14:paraId="5A9CE778" w14:textId="77777777" w:rsidR="00F461F1" w:rsidRPr="002550C6" w:rsidRDefault="00F461F1" w:rsidP="00F461F1">
      <w:pPr>
        <w:pStyle w:val="aa"/>
        <w:widowControl w:val="0"/>
        <w:tabs>
          <w:tab w:val="left" w:pos="1191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EADE85B" w14:textId="77777777" w:rsidR="00F461F1" w:rsidRPr="002550C6" w:rsidRDefault="00892753" w:rsidP="00822BA8">
      <w:pPr>
        <w:pStyle w:val="30"/>
        <w:tabs>
          <w:tab w:val="left" w:pos="1086"/>
        </w:tabs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 xml:space="preserve">Применение специальных сценических эффектов, </w:t>
      </w:r>
    </w:p>
    <w:p w14:paraId="36E0E805" w14:textId="77777777" w:rsidR="00F461F1" w:rsidRPr="002550C6" w:rsidRDefault="00892753" w:rsidP="00822BA8">
      <w:pPr>
        <w:pStyle w:val="30"/>
        <w:tabs>
          <w:tab w:val="left" w:pos="1086"/>
        </w:tabs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 xml:space="preserve">пиротехнических изделий и огневых эффектов при проведении концертных </w:t>
      </w:r>
    </w:p>
    <w:p w14:paraId="2A0D2559" w14:textId="77777777" w:rsidR="00F461F1" w:rsidRPr="002550C6" w:rsidRDefault="00892753" w:rsidP="00822BA8">
      <w:pPr>
        <w:pStyle w:val="30"/>
        <w:tabs>
          <w:tab w:val="left" w:pos="1086"/>
        </w:tabs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 xml:space="preserve">и спортивных мероприятий с массовым пребыванием людей </w:t>
      </w:r>
    </w:p>
    <w:p w14:paraId="1E18C166" w14:textId="6D31C987" w:rsidR="00892753" w:rsidRPr="002550C6" w:rsidRDefault="00892753" w:rsidP="00822BA8">
      <w:pPr>
        <w:pStyle w:val="30"/>
        <w:tabs>
          <w:tab w:val="left" w:pos="1086"/>
        </w:tabs>
        <w:spacing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2550C6">
        <w:rPr>
          <w:b/>
          <w:bCs/>
          <w:sz w:val="26"/>
          <w:szCs w:val="26"/>
          <w:lang w:eastAsia="ru-RU" w:bidi="ru-RU"/>
        </w:rPr>
        <w:t>в зданиях и сооружениях.</w:t>
      </w:r>
    </w:p>
    <w:p w14:paraId="36C03302" w14:textId="329B66CD" w:rsidR="00892753" w:rsidRPr="002550C6" w:rsidRDefault="00892753" w:rsidP="001B46C5">
      <w:pPr>
        <w:pStyle w:val="aa"/>
        <w:widowControl w:val="0"/>
        <w:numPr>
          <w:ilvl w:val="1"/>
          <w:numId w:val="7"/>
        </w:numPr>
        <w:tabs>
          <w:tab w:val="left" w:pos="118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 зданиях и сооружениях допускается применение пиротехнических изделий не выше II класса опасности по техническому регламенту Таможенного союза "О безопасности пиротехнических изделий".</w:t>
      </w:r>
    </w:p>
    <w:p w14:paraId="06719C1C" w14:textId="77777777" w:rsidR="00892753" w:rsidRPr="002550C6" w:rsidRDefault="00892753" w:rsidP="001B46C5">
      <w:pPr>
        <w:widowControl w:val="0"/>
        <w:numPr>
          <w:ilvl w:val="1"/>
          <w:numId w:val="7"/>
        </w:numPr>
        <w:tabs>
          <w:tab w:val="left" w:pos="1358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Оборудование применяемых сценических эффектов должно иметь возможность экстренного дистанционного отключения.</w:t>
      </w:r>
    </w:p>
    <w:p w14:paraId="4F7EA37B" w14:textId="77777777" w:rsidR="00892753" w:rsidRPr="002550C6" w:rsidRDefault="00892753" w:rsidP="001B46C5">
      <w:pPr>
        <w:widowControl w:val="0"/>
        <w:numPr>
          <w:ilvl w:val="1"/>
          <w:numId w:val="7"/>
        </w:numPr>
        <w:tabs>
          <w:tab w:val="left" w:pos="1358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Радиус опасной зоны применяемых пиротехнических изделий должен составлять не более 5 метров. При этом указанная зона должна выделяться специальными утяжеленными барьерными ограждениями ("тяжелый барьер").</w:t>
      </w:r>
    </w:p>
    <w:p w14:paraId="48528032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Пиротехнические изделия должны устанавливаться с учетом радиуса опасных зон применяемых изделий.</w:t>
      </w:r>
    </w:p>
    <w:p w14:paraId="200CE831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Установка специальных сценических эффектов, профессиональных пиротехнических изделий и огневых эффектов должна осуществляться на жестко закрепленных площадках или площадках, устойчивость которых обеспечивается за счет большой площади опоры и (или) веса для предотвращения их падения и (или) опрокидывания. Места установки должны иметь покрытие из негорючих материалов или материалов, обработанных огнезащитными составами, с подтверждением качества такой обработки.</w:t>
      </w:r>
    </w:p>
    <w:p w14:paraId="2A34541A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348B3B0B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C64E76A" w14:textId="0D231341" w:rsidR="00892753" w:rsidRPr="002550C6" w:rsidRDefault="00892753" w:rsidP="001B46C5">
      <w:pPr>
        <w:pStyle w:val="aa"/>
        <w:widowControl w:val="0"/>
        <w:numPr>
          <w:ilvl w:val="1"/>
          <w:numId w:val="7"/>
        </w:numPr>
        <w:tabs>
          <w:tab w:val="left" w:pos="118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Применяемое оборудование должно эксплуатироваться в строгом соответствии с инструкцией (паспортом на оборудование) предприятия-изготовителя.</w:t>
      </w:r>
    </w:p>
    <w:p w14:paraId="260EC638" w14:textId="77777777" w:rsidR="00892753" w:rsidRPr="002550C6" w:rsidRDefault="00892753" w:rsidP="001B46C5">
      <w:pPr>
        <w:widowControl w:val="0"/>
        <w:numPr>
          <w:ilvl w:val="1"/>
          <w:numId w:val="7"/>
        </w:numPr>
        <w:tabs>
          <w:tab w:val="left" w:pos="119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 проведении мероприятий, а также в период подготовки и монтажа (демонтажа) оборудования специальных сценических эффектов, профессиональных пиротехнических изделий и огневых эффектов должно быть организовано не менее 2 пожарных постов для визуального </w:t>
      </w:r>
      <w:proofErr w:type="gramStart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контроля за</w:t>
      </w:r>
      <w:proofErr w:type="gramEnd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работой сценических эффектов.</w:t>
      </w:r>
    </w:p>
    <w:p w14:paraId="1FD71DB9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Каждый из таких постов обеспечивается 2 огнетушителями с минимальным рангом тушения модельного очага пожара 4А, а также покрывалом для изоляции очага возгорания.</w:t>
      </w:r>
    </w:p>
    <w:p w14:paraId="1A9C11B5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На период подготовки и проведения мероприятия с применением специальных сценических эффектов, профессиональных пиротехнических изделий и огневых эффектов приказом руководителя назначается ответственное лицо, контролирующее монтаж, демонтаж и процесс эксплуатации указанного оборудования и изделий.</w:t>
      </w:r>
    </w:p>
    <w:p w14:paraId="70601BE0" w14:textId="2320E855" w:rsidR="00892753" w:rsidRPr="002550C6" w:rsidRDefault="00822BA8" w:rsidP="001B46C5">
      <w:pPr>
        <w:widowControl w:val="0"/>
        <w:numPr>
          <w:ilvl w:val="1"/>
          <w:numId w:val="7"/>
        </w:numPr>
        <w:tabs>
          <w:tab w:val="left" w:pos="124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550C6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b/>
          <w:bCs/>
          <w:sz w:val="26"/>
          <w:szCs w:val="26"/>
          <w:u w:val="single"/>
          <w:lang w:eastAsia="ru-RU" w:bidi="ru-RU"/>
        </w:rPr>
        <w:t>Запрещается:</w:t>
      </w:r>
    </w:p>
    <w:p w14:paraId="321A5963" w14:textId="77777777" w:rsidR="00892753" w:rsidRPr="002550C6" w:rsidRDefault="00892753" w:rsidP="006A1739">
      <w:pPr>
        <w:tabs>
          <w:tab w:val="left" w:pos="1023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применение специальных сценических эффектов при нахождении в опасном радиусе людей;</w:t>
      </w:r>
    </w:p>
    <w:p w14:paraId="37E3EBEE" w14:textId="77777777" w:rsidR="00892753" w:rsidRPr="002550C6" w:rsidRDefault="00892753" w:rsidP="006A1739">
      <w:pPr>
        <w:tabs>
          <w:tab w:val="left" w:pos="103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применение специальных сценических эффектов и (или) пиротехнических изделий в зданиях и сооружениях IV, V степени огнестойкости;</w:t>
      </w:r>
    </w:p>
    <w:p w14:paraId="3DDECF72" w14:textId="77777777" w:rsidR="00892753" w:rsidRPr="002550C6" w:rsidRDefault="00892753" w:rsidP="006A1739">
      <w:pPr>
        <w:tabs>
          <w:tab w:val="left" w:pos="115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применение неисправного и поврежденного оборудования для создания специальных сценических эффектов;</w:t>
      </w:r>
    </w:p>
    <w:p w14:paraId="27C914EB" w14:textId="77777777" w:rsidR="00892753" w:rsidRPr="002550C6" w:rsidRDefault="00892753" w:rsidP="006A1739">
      <w:pPr>
        <w:tabs>
          <w:tab w:val="left" w:pos="1023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  <w:t>складирование и хранение пиротехнических изделий, а также баллонов с горючими газами на объекте и на прилегающей к объекту территории (за исключением процедуры подготовки и применения на мероприятии).</w:t>
      </w:r>
    </w:p>
    <w:p w14:paraId="6834404E" w14:textId="407DC8FD" w:rsidR="00892753" w:rsidRPr="002550C6" w:rsidRDefault="00822BA8" w:rsidP="001B46C5">
      <w:pPr>
        <w:widowControl w:val="0"/>
        <w:numPr>
          <w:ilvl w:val="1"/>
          <w:numId w:val="7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При подготовке и монтаже специальных сценических эффектов с использованием горючих газов, а также не ранее чем за 2 часа до начала их применения осуществляется проверка исправности и герметичности оборудования посредством анализа проб воздушной среды.</w:t>
      </w:r>
    </w:p>
    <w:p w14:paraId="3793CE5F" w14:textId="77777777" w:rsidR="00892753" w:rsidRPr="002550C6" w:rsidRDefault="00892753" w:rsidP="001B46C5">
      <w:pPr>
        <w:widowControl w:val="0"/>
        <w:numPr>
          <w:ilvl w:val="1"/>
          <w:numId w:val="7"/>
        </w:numPr>
        <w:tabs>
          <w:tab w:val="left" w:pos="119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Временные сценические конструкции (помосты, подиумы и др.) должны быть изготовлены из негорючих материалов или материалов, обработанных огнезащитными составами, с подтверждением качества такой обработки.</w:t>
      </w:r>
    </w:p>
    <w:p w14:paraId="3C60EAC7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Не допускается использование декораций, выполненных из горючих материалов, без огнезащитной обработки.</w:t>
      </w:r>
    </w:p>
    <w:p w14:paraId="6D1BAD15" w14:textId="77777777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Закрытые пространства под сценическими конструкциями (помосты, подиумы и др.) должны быть защищены автоматической пожарной сигнализацией с обеспечением информационной совместимости с общей системой автоматической противопожарной защиты объекта.</w:t>
      </w:r>
    </w:p>
    <w:p w14:paraId="59CBE1D5" w14:textId="4BB36F23" w:rsidR="00892753" w:rsidRPr="002550C6" w:rsidRDefault="00822BA8" w:rsidP="001B46C5">
      <w:pPr>
        <w:widowControl w:val="0"/>
        <w:numPr>
          <w:ilvl w:val="1"/>
          <w:numId w:val="7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Автоматические системы и установки противопожарной защиты на период проведения мероприятий с применением специальных сценических эффектов, профессиональных пиротехнических изделий и огневых эффектов, а также регламентных работ по монтажу (демонтажу) соответствующего оборудования и изделий могут быть переведены с автоматического пуска </w:t>
      </w:r>
      <w:proofErr w:type="gramStart"/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на</w:t>
      </w:r>
      <w:proofErr w:type="gramEnd"/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ручной. При этом технический персонал приказом руководителя объекта переводится в усиленный режим работы. Кроме того, должен быть реализован комплекс дополнительных инженерно-технических и организационных мероприятий, направленных на обеспечение безопасности людей.</w:t>
      </w:r>
    </w:p>
    <w:p w14:paraId="3DBB5CCB" w14:textId="77777777" w:rsidR="00822BA8" w:rsidRPr="002550C6" w:rsidRDefault="00822BA8" w:rsidP="00822BA8">
      <w:pPr>
        <w:widowControl w:val="0"/>
        <w:tabs>
          <w:tab w:val="left" w:pos="1243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D98102B" w14:textId="465641D4" w:rsidR="00822BA8" w:rsidRPr="002550C6" w:rsidRDefault="00892753" w:rsidP="00822BA8">
      <w:pPr>
        <w:pStyle w:val="30"/>
        <w:tabs>
          <w:tab w:val="left" w:pos="1068"/>
        </w:tabs>
        <w:spacing w:after="0" w:line="240" w:lineRule="auto"/>
        <w:ind w:firstLine="0"/>
        <w:jc w:val="center"/>
        <w:rPr>
          <w:b/>
          <w:bCs/>
          <w:sz w:val="26"/>
          <w:szCs w:val="26"/>
          <w:lang w:eastAsia="ru-RU" w:bidi="ru-RU"/>
        </w:rPr>
      </w:pPr>
      <w:r w:rsidRPr="002550C6">
        <w:rPr>
          <w:b/>
          <w:bCs/>
          <w:sz w:val="26"/>
          <w:szCs w:val="26"/>
          <w:lang w:eastAsia="ru-RU" w:bidi="ru-RU"/>
        </w:rPr>
        <w:t>Меры безопасности при проведении салютов, фейерверков,</w:t>
      </w:r>
    </w:p>
    <w:p w14:paraId="7DA39519" w14:textId="10BA7E9D" w:rsidR="00892753" w:rsidRPr="002550C6" w:rsidRDefault="00892753" w:rsidP="00822BA8">
      <w:pPr>
        <w:pStyle w:val="30"/>
        <w:tabs>
          <w:tab w:val="left" w:pos="1068"/>
        </w:tabs>
        <w:spacing w:after="120" w:line="240" w:lineRule="auto"/>
        <w:ind w:firstLine="0"/>
        <w:jc w:val="center"/>
        <w:rPr>
          <w:b/>
          <w:bCs/>
          <w:sz w:val="26"/>
          <w:szCs w:val="26"/>
        </w:rPr>
      </w:pPr>
      <w:r w:rsidRPr="002550C6">
        <w:rPr>
          <w:b/>
          <w:bCs/>
          <w:sz w:val="26"/>
          <w:szCs w:val="26"/>
          <w:lang w:eastAsia="ru-RU" w:bidi="ru-RU"/>
        </w:rPr>
        <w:t>а также при использовании пиротехнических изделий</w:t>
      </w:r>
    </w:p>
    <w:p w14:paraId="079BCF6E" w14:textId="29533493" w:rsidR="00892753" w:rsidRPr="002550C6" w:rsidRDefault="00822BA8" w:rsidP="001B46C5">
      <w:pPr>
        <w:pStyle w:val="aa"/>
        <w:widowControl w:val="0"/>
        <w:numPr>
          <w:ilvl w:val="1"/>
          <w:numId w:val="8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и меры безопасности при обращении с пиротехнической продукцией, иные нормативно-правовые акты, регламентирующих данную деятельность.</w:t>
      </w:r>
    </w:p>
    <w:p w14:paraId="7F715F70" w14:textId="42E188D6" w:rsidR="00892753" w:rsidRPr="002550C6" w:rsidRDefault="00822BA8" w:rsidP="001B46C5">
      <w:pPr>
        <w:widowControl w:val="0"/>
        <w:numPr>
          <w:ilvl w:val="1"/>
          <w:numId w:val="8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proofErr w:type="gramStart"/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Салюты, фейерверки, пиротехнические изделия IV и V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 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Администрации Пограничного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округа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Управления надзорной деятельности Главного управления МЧС России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</w:t>
      </w:r>
      <w:r w:rsidR="001E3C5C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району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отдела МВД России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округу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proofErr w:type="gramEnd"/>
    </w:p>
    <w:p w14:paraId="3B673988" w14:textId="5CE7F46B" w:rsidR="00892753" w:rsidRPr="002550C6" w:rsidRDefault="004F5162" w:rsidP="001B46C5">
      <w:pPr>
        <w:widowControl w:val="0"/>
        <w:numPr>
          <w:ilvl w:val="1"/>
          <w:numId w:val="8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со стандартами.</w:t>
      </w:r>
    </w:p>
    <w:p w14:paraId="0216FB57" w14:textId="77777777" w:rsidR="00892753" w:rsidRPr="002550C6" w:rsidRDefault="00892753" w:rsidP="001B46C5">
      <w:pPr>
        <w:widowControl w:val="0"/>
        <w:numPr>
          <w:ilvl w:val="1"/>
          <w:numId w:val="8"/>
        </w:numPr>
        <w:tabs>
          <w:tab w:val="left" w:pos="119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сооружений, обеспечение пожарной безопасности и безопасность пиротехнических изделий при проведении фейерверка.</w:t>
      </w:r>
      <w:proofErr w:type="gramEnd"/>
    </w:p>
    <w:p w14:paraId="46B4DF6B" w14:textId="499883B6" w:rsidR="00892753" w:rsidRPr="002550C6" w:rsidRDefault="004F5162" w:rsidP="001B46C5">
      <w:pPr>
        <w:widowControl w:val="0"/>
        <w:numPr>
          <w:ilvl w:val="1"/>
          <w:numId w:val="8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Места проведения салюта, фейерверка, использования пиротехнических изделий IV и V класса должны быть обеспечены первичными средствами пожаротушения или пожарным автомобилем с боевым расчетом.</w:t>
      </w:r>
    </w:p>
    <w:p w14:paraId="23EBE929" w14:textId="3C420BC1" w:rsidR="00892753" w:rsidRPr="002550C6" w:rsidRDefault="004F5162" w:rsidP="001B46C5">
      <w:pPr>
        <w:widowControl w:val="0"/>
        <w:numPr>
          <w:ilvl w:val="1"/>
          <w:numId w:val="8"/>
        </w:numPr>
        <w:tabs>
          <w:tab w:val="left" w:pos="1243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</w:t>
      </w:r>
      <w:r w:rsidR="00892753"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пиротехнических зарядов, уничтожение которых производится в установленных для этих целей местах вне черты населенных пунктов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Пограничного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муниципального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округа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2C5C99D8" w14:textId="77777777" w:rsidR="00892753" w:rsidRPr="002550C6" w:rsidRDefault="00892753" w:rsidP="001B46C5">
      <w:pPr>
        <w:widowControl w:val="0"/>
        <w:numPr>
          <w:ilvl w:val="1"/>
          <w:numId w:val="8"/>
        </w:numPr>
        <w:tabs>
          <w:tab w:val="left" w:pos="132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На площадках, с которых запускаются пиротехнические изделия, запрещается курить и разводить огонь, оставлять пиротехнические средства без охраны.</w:t>
      </w:r>
    </w:p>
    <w:p w14:paraId="7786C609" w14:textId="4CC9ADE0" w:rsidR="00892753" w:rsidRPr="002550C6" w:rsidRDefault="00892753" w:rsidP="006A1739">
      <w:pPr>
        <w:tabs>
          <w:tab w:val="left" w:pos="1321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0203E24" w14:textId="1FFCEE21" w:rsidR="004F5162" w:rsidRPr="002550C6" w:rsidRDefault="004F5162" w:rsidP="006A1739">
      <w:pPr>
        <w:tabs>
          <w:tab w:val="left" w:pos="1321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54835FD" w14:textId="77777777" w:rsidR="004F5162" w:rsidRPr="002550C6" w:rsidRDefault="004F5162" w:rsidP="006A1739">
      <w:pPr>
        <w:tabs>
          <w:tab w:val="left" w:pos="1321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66A1200" w14:textId="6C902860" w:rsidR="004F5162" w:rsidRPr="002550C6" w:rsidRDefault="00892753" w:rsidP="004F5162">
      <w:pPr>
        <w:pStyle w:val="27"/>
        <w:shd w:val="clear" w:color="auto" w:fill="auto"/>
        <w:tabs>
          <w:tab w:val="left" w:pos="618"/>
        </w:tabs>
        <w:spacing w:line="240" w:lineRule="auto"/>
        <w:ind w:firstLine="0"/>
        <w:rPr>
          <w:sz w:val="26"/>
          <w:szCs w:val="26"/>
          <w:lang w:eastAsia="ru-RU" w:bidi="ru-RU"/>
        </w:rPr>
      </w:pPr>
      <w:r w:rsidRPr="002550C6">
        <w:rPr>
          <w:sz w:val="26"/>
          <w:szCs w:val="26"/>
          <w:lang w:eastAsia="ru-RU" w:bidi="ru-RU"/>
        </w:rPr>
        <w:t>Порядок и условия получения разрешения на устройство салютов,</w:t>
      </w:r>
    </w:p>
    <w:p w14:paraId="08684DEB" w14:textId="1D7B1890" w:rsidR="00892753" w:rsidRPr="002550C6" w:rsidRDefault="00892753" w:rsidP="004F5162">
      <w:pPr>
        <w:pStyle w:val="27"/>
        <w:shd w:val="clear" w:color="auto" w:fill="auto"/>
        <w:tabs>
          <w:tab w:val="left" w:pos="618"/>
        </w:tabs>
        <w:spacing w:after="120" w:line="240" w:lineRule="auto"/>
        <w:ind w:firstLine="0"/>
        <w:rPr>
          <w:sz w:val="26"/>
          <w:szCs w:val="26"/>
        </w:rPr>
      </w:pPr>
      <w:r w:rsidRPr="002550C6">
        <w:rPr>
          <w:sz w:val="26"/>
          <w:szCs w:val="26"/>
          <w:lang w:eastAsia="ru-RU" w:bidi="ru-RU"/>
        </w:rPr>
        <w:t>фейерверков, а также использование пиротехнических изделий</w:t>
      </w:r>
    </w:p>
    <w:p w14:paraId="2481F395" w14:textId="230DFFBB" w:rsidR="00892753" w:rsidRPr="002550C6" w:rsidRDefault="00892753" w:rsidP="001B46C5">
      <w:pPr>
        <w:pStyle w:val="aa"/>
        <w:widowControl w:val="0"/>
        <w:numPr>
          <w:ilvl w:val="1"/>
          <w:numId w:val="9"/>
        </w:numPr>
        <w:tabs>
          <w:tab w:val="left" w:pos="122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Разрешение на устройство салюта, фейерверка, а также использование пиротехнических изделий на территории 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выдается </w:t>
      </w:r>
      <w:r w:rsidR="004F5162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дминистрацией 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согласуется с Управлением надзорной деятельности Главного управления МЧС России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району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отделом МВД России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округу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286A7259" w14:textId="0B60F44E" w:rsidR="00892753" w:rsidRPr="002550C6" w:rsidRDefault="00892753" w:rsidP="001B46C5">
      <w:pPr>
        <w:widowControl w:val="0"/>
        <w:numPr>
          <w:ilvl w:val="1"/>
          <w:numId w:val="9"/>
        </w:numPr>
        <w:tabs>
          <w:tab w:val="left" w:pos="1231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Для получения разрешения на устройство салюта, фейерверка, а также</w:t>
      </w:r>
      <w:r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использование пиротехнического изделия, мероприятий с применением специальных сценических эффектов его устроитель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обязан подать в 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дминистрацию</w:t>
      </w:r>
      <w:r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письменное обращение в срок не менее чем за 14 дней до намеченной даты его проведения.</w:t>
      </w:r>
    </w:p>
    <w:p w14:paraId="16B1844B" w14:textId="77777777" w:rsidR="00892753" w:rsidRPr="002550C6" w:rsidRDefault="00892753" w:rsidP="001B46C5">
      <w:pPr>
        <w:widowControl w:val="0"/>
        <w:numPr>
          <w:ilvl w:val="1"/>
          <w:numId w:val="9"/>
        </w:numPr>
        <w:tabs>
          <w:tab w:val="left" w:pos="123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 письменном обращении указываются и прилагаются следующие сведения:</w:t>
      </w:r>
    </w:p>
    <w:p w14:paraId="332D016C" w14:textId="21D7FE68" w:rsidR="00892753" w:rsidRPr="002550C6" w:rsidRDefault="00A8146A" w:rsidP="00A8146A">
      <w:pPr>
        <w:widowControl w:val="0"/>
        <w:tabs>
          <w:tab w:val="left" w:pos="105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наименование и адрес заказчика мероприятия, Ф.И.О. устроителя с указанием должностей, адресов и контактных телефонов;</w:t>
      </w:r>
    </w:p>
    <w:p w14:paraId="609C4D58" w14:textId="43A0A93D" w:rsidR="00892753" w:rsidRPr="002550C6" w:rsidRDefault="00A8146A" w:rsidP="00A8146A">
      <w:pPr>
        <w:widowControl w:val="0"/>
        <w:tabs>
          <w:tab w:val="left" w:pos="1082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название и цель мероприятия;</w:t>
      </w:r>
    </w:p>
    <w:p w14:paraId="67502340" w14:textId="031AC381" w:rsidR="00892753" w:rsidRPr="002550C6" w:rsidRDefault="00A8146A" w:rsidP="00A8146A">
      <w:pPr>
        <w:widowControl w:val="0"/>
        <w:tabs>
          <w:tab w:val="left" w:pos="1082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дата, место, время начала и окончания мероприятия;</w:t>
      </w:r>
    </w:p>
    <w:p w14:paraId="086538E0" w14:textId="7D680406" w:rsidR="00892753" w:rsidRPr="002550C6" w:rsidRDefault="00A8146A" w:rsidP="00A8146A">
      <w:pPr>
        <w:widowControl w:val="0"/>
        <w:tabs>
          <w:tab w:val="left" w:pos="1043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копии договоров с заказчиком на проведение салютов, фейерверков, а также использование пиротехнических изделий;</w:t>
      </w:r>
    </w:p>
    <w:p w14:paraId="2E43AF0F" w14:textId="3EF93BC2" w:rsidR="00892753" w:rsidRPr="002550C6" w:rsidRDefault="00A8146A" w:rsidP="00A8146A">
      <w:pPr>
        <w:widowControl w:val="0"/>
        <w:tabs>
          <w:tab w:val="left" w:pos="1087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сведения о классификации используемых пиротехнических изделий;</w:t>
      </w:r>
    </w:p>
    <w:p w14:paraId="759FA970" w14:textId="27D6B867" w:rsidR="00892753" w:rsidRPr="002550C6" w:rsidRDefault="00A8146A" w:rsidP="00A8146A">
      <w:pPr>
        <w:widowControl w:val="0"/>
        <w:tabs>
          <w:tab w:val="left" w:pos="1087"/>
        </w:tabs>
        <w:spacing w:after="12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копии сертификатов заявленных пиротехнических изделий;</w:t>
      </w:r>
    </w:p>
    <w:p w14:paraId="09342979" w14:textId="3BCCFC38" w:rsidR="00892753" w:rsidRPr="002550C6" w:rsidRDefault="00A8146A" w:rsidP="00A8146A">
      <w:pPr>
        <w:widowControl w:val="0"/>
        <w:tabs>
          <w:tab w:val="left" w:pos="105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копии удостоверений пиротехников, копия диплома (удостоверения) на право руководства фейерверком, копия лицензии на право производства работ;</w:t>
      </w:r>
    </w:p>
    <w:p w14:paraId="3127BD22" w14:textId="4D2E026F" w:rsidR="00892753" w:rsidRPr="002550C6" w:rsidRDefault="00A8146A" w:rsidP="00A8146A">
      <w:pPr>
        <w:widowControl w:val="0"/>
        <w:tabs>
          <w:tab w:val="left" w:pos="1067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схемы местности в масштабе (подробную схему местности в масштабе с нанесением на ней пусковых площадок, границ опасных зон и зон безопасности, расстояний до объектов охраны, мест расположения предупредительных знаков, противопожарных постов оцепления, первичных средств тушения пожара);</w:t>
      </w:r>
    </w:p>
    <w:p w14:paraId="5C8F8157" w14:textId="1B210785" w:rsidR="00892753" w:rsidRPr="002550C6" w:rsidRDefault="00A8146A" w:rsidP="00A8146A">
      <w:pPr>
        <w:widowControl w:val="0"/>
        <w:tabs>
          <w:tab w:val="left" w:pos="104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согласованные с Управлением надзорной деятельности Главного управления МЧС России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Пограничному муниципальному 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району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14:paraId="0861C518" w14:textId="5FD8331A" w:rsidR="00892753" w:rsidRPr="002550C6" w:rsidRDefault="00A8146A" w:rsidP="00A8146A">
      <w:pPr>
        <w:widowControl w:val="0"/>
        <w:tabs>
          <w:tab w:val="left" w:pos="1168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согласованные с отделом МВД России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 Пограничному муниципальному округу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место дислокации необходимых сил и средств, привлекаемых для охраны общественного порядка;</w:t>
      </w:r>
    </w:p>
    <w:p w14:paraId="29D2DF12" w14:textId="27DA419E" w:rsidR="00892753" w:rsidRPr="002550C6" w:rsidRDefault="00A8146A" w:rsidP="00A8146A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сведения о возможном закрытии транспортного движения на период проведения мероприятия.</w:t>
      </w:r>
    </w:p>
    <w:p w14:paraId="19C4759B" w14:textId="39C54E39" w:rsidR="00892753" w:rsidRPr="002550C6" w:rsidRDefault="00892753" w:rsidP="001B46C5">
      <w:pPr>
        <w:widowControl w:val="0"/>
        <w:numPr>
          <w:ilvl w:val="1"/>
          <w:numId w:val="9"/>
        </w:numPr>
        <w:tabs>
          <w:tab w:val="left" w:pos="123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Письменное обращение по вопросу условий и порядка проведения салюта,</w:t>
      </w:r>
      <w:r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фейерверка, использования пиротехнических изделий рассматривается в течение 5 дней. Решение принимается после изучения документации, обследования изделия, заявленного места проведения мероприятия на территории </w:t>
      </w:r>
      <w:r w:rsidR="00A8146A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условий безопасности представителями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дминистрации 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Пограничного муниципального округа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Управлением надзорной деятельности Главного управления МЧС России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</w:t>
      </w:r>
      <w:r w:rsidR="009160B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району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, отделом МВД России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по Пограничному муниципальному округу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14:paraId="50CF2402" w14:textId="77777777" w:rsidR="00792910" w:rsidRPr="002550C6" w:rsidRDefault="00892753" w:rsidP="001B46C5">
      <w:pPr>
        <w:widowControl w:val="0"/>
        <w:numPr>
          <w:ilvl w:val="1"/>
          <w:numId w:val="9"/>
        </w:numPr>
        <w:tabs>
          <w:tab w:val="left" w:pos="1226"/>
        </w:tabs>
        <w:spacing w:after="12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Решение об отказе в разрешении на проведение салюта, фейерверка либо использовании пиротехнических изделий может быть принято: </w:t>
      </w:r>
    </w:p>
    <w:p w14:paraId="4674F490" w14:textId="77777777" w:rsidR="00792910" w:rsidRPr="002550C6" w:rsidRDefault="00792910" w:rsidP="00792910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в случае нарушения</w:t>
      </w:r>
      <w:r w:rsidR="00892753" w:rsidRPr="002550C6">
        <w:rPr>
          <w:rFonts w:ascii="Times New Roman" w:hAnsi="Times New Roman" w:cs="Times New Roman"/>
          <w:sz w:val="26"/>
          <w:szCs w:val="26"/>
        </w:rPr>
        <w:t xml:space="preserve">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требований действующего законодательства и настоящего Положения; </w:t>
      </w:r>
    </w:p>
    <w:p w14:paraId="031087D7" w14:textId="77777777" w:rsidR="00792910" w:rsidRPr="002550C6" w:rsidRDefault="00792910" w:rsidP="00792910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если не представляется возможным обеспечить надлежащую безопасность зрителей, транспорта, зданий и сооружений; </w:t>
      </w:r>
    </w:p>
    <w:p w14:paraId="257ED4AA" w14:textId="77777777" w:rsidR="00792910" w:rsidRPr="002550C6" w:rsidRDefault="00792910" w:rsidP="00792910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организаторы или их уполномоченные уклоняются либо отказываются от согласования условий устройства фейерверка или выполнения требований о мерах, обеспечивающих безопасность устройства фейерверка; </w:t>
      </w:r>
    </w:p>
    <w:p w14:paraId="20E07A67" w14:textId="793BC1AE" w:rsidR="00892753" w:rsidRPr="002550C6" w:rsidRDefault="00792910" w:rsidP="00792910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-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имеется решение о запрете публичного мероприятия, принятое в соответствии с действующим законодательством, либо организаторы планируют проведение мероприятия с нарушением установленного порядка его организации и проведения.</w:t>
      </w:r>
    </w:p>
    <w:p w14:paraId="04822A6C" w14:textId="77777777" w:rsidR="00792910" w:rsidRPr="002550C6" w:rsidRDefault="00792910" w:rsidP="00792910">
      <w:pPr>
        <w:widowControl w:val="0"/>
        <w:tabs>
          <w:tab w:val="left" w:pos="1226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5EC472A5" w14:textId="77777777" w:rsidR="00892753" w:rsidRPr="002550C6" w:rsidRDefault="00892753" w:rsidP="00792910">
      <w:pPr>
        <w:pStyle w:val="30"/>
        <w:tabs>
          <w:tab w:val="left" w:pos="3763"/>
        </w:tabs>
        <w:spacing w:after="120" w:line="240" w:lineRule="auto"/>
        <w:ind w:left="851" w:firstLine="0"/>
        <w:jc w:val="center"/>
        <w:rPr>
          <w:b/>
          <w:bCs/>
          <w:sz w:val="26"/>
          <w:szCs w:val="26"/>
        </w:rPr>
      </w:pPr>
      <w:r w:rsidRPr="002550C6">
        <w:rPr>
          <w:b/>
          <w:bCs/>
          <w:sz w:val="26"/>
          <w:szCs w:val="26"/>
          <w:lang w:eastAsia="ru-RU" w:bidi="ru-RU"/>
        </w:rPr>
        <w:t>Меры ответственности</w:t>
      </w:r>
    </w:p>
    <w:p w14:paraId="316F0ABF" w14:textId="38E29AB8" w:rsidR="00892753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7.1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Безопасность при устройстве фейерверков возлагается на организацию и (или) физических лиц, проводящих фейерверк.</w:t>
      </w:r>
    </w:p>
    <w:p w14:paraId="0BFBFCF5" w14:textId="77777777" w:rsidR="00892753" w:rsidRPr="002550C6" w:rsidRDefault="00892753" w:rsidP="003F5954">
      <w:pPr>
        <w:widowControl w:val="0"/>
        <w:numPr>
          <w:ilvl w:val="0"/>
          <w:numId w:val="4"/>
        </w:num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После использования пиротехнических изделий территория должна быть осмотрена и очищена от отработанных, несработавших пиротехнических изделий и их опасных элементов.</w:t>
      </w:r>
    </w:p>
    <w:p w14:paraId="5E288DFD" w14:textId="05C90534" w:rsidR="00792910" w:rsidRPr="002550C6" w:rsidRDefault="00892753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7.3.</w:t>
      </w:r>
      <w:r w:rsidR="00792910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3а нарушение требований настоящего </w:t>
      </w:r>
      <w:r w:rsidR="004A40D8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 </w:t>
      </w:r>
    </w:p>
    <w:p w14:paraId="5D2405FD" w14:textId="32BDC060" w:rsidR="00892753" w:rsidRPr="002550C6" w:rsidRDefault="00792910" w:rsidP="006A1739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550C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7.4. </w:t>
      </w:r>
      <w:r w:rsidR="00892753" w:rsidRPr="002550C6">
        <w:rPr>
          <w:rFonts w:ascii="Times New Roman" w:hAnsi="Times New Roman" w:cs="Times New Roman"/>
          <w:sz w:val="26"/>
          <w:szCs w:val="26"/>
          <w:lang w:eastAsia="ru-RU" w:bidi="ru-RU"/>
        </w:rPr>
        <w:t>Ответственность за нарушение требований пожарной безопасности при организации и проведения фейерверков возлагается на организации, независимо от их организационно-правовой собственности и физических лиц в соответствии с действующим законодательством.</w:t>
      </w:r>
    </w:p>
    <w:p w14:paraId="4A06A396" w14:textId="77777777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69C7F88" w14:textId="6CD5843B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63EC724" w14:textId="416A85B9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E98D549" w14:textId="383B2B82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100F9D6" w14:textId="2D7D57E4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A194CE" w14:textId="1DD6678C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4F2EFD" w14:textId="59A9AAAE" w:rsid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EBAAC26" w14:textId="54AA29DB" w:rsidR="00792910" w:rsidRDefault="00792910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F149FAF" w14:textId="77777777" w:rsidR="009A0651" w:rsidRPr="00792910" w:rsidRDefault="009A0651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BBCC597" w14:textId="75FE3DB5" w:rsidR="00792910" w:rsidRPr="007D11BE" w:rsidRDefault="00792910" w:rsidP="00C03D4A">
      <w:pPr>
        <w:pStyle w:val="50"/>
        <w:spacing w:after="120"/>
        <w:ind w:left="5812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7D11B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Приложение</w:t>
      </w:r>
      <w:r w:rsidR="00C03D4A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1</w:t>
      </w:r>
      <w:r w:rsidRPr="007D11BE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</w:t>
      </w:r>
    </w:p>
    <w:p w14:paraId="2AA49A1D" w14:textId="6AD96201" w:rsidR="00792910" w:rsidRPr="009A0651" w:rsidRDefault="00792910" w:rsidP="009A0651">
      <w:pPr>
        <w:pStyle w:val="50"/>
        <w:spacing w:after="120"/>
        <w:ind w:left="5812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</w:pPr>
      <w:r w:rsidRPr="0079291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к Положению о порядке организации и проведения салютов, фейерверков, а также использования пиротехнических изделий в общественных местах на территории </w:t>
      </w:r>
      <w:r w:rsidR="00C03D4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Пограничного </w:t>
      </w:r>
      <w:r w:rsidRPr="00792910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муниципального </w:t>
      </w:r>
      <w:r w:rsidR="00C03D4A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округа</w:t>
      </w:r>
    </w:p>
    <w:p w14:paraId="64C3A7E6" w14:textId="4DCFABAF" w:rsidR="00792910" w:rsidRPr="00792910" w:rsidRDefault="00792910" w:rsidP="003F5954">
      <w:pPr>
        <w:pStyle w:val="60"/>
        <w:shd w:val="clear" w:color="auto" w:fill="auto"/>
        <w:spacing w:before="0" w:after="0" w:line="240" w:lineRule="auto"/>
        <w:ind w:left="4395" w:firstLine="850"/>
        <w:rPr>
          <w:sz w:val="26"/>
          <w:szCs w:val="26"/>
        </w:rPr>
      </w:pPr>
      <w:r w:rsidRPr="00792910">
        <w:rPr>
          <w:color w:val="000000"/>
          <w:sz w:val="26"/>
          <w:szCs w:val="26"/>
          <w:lang w:eastAsia="ru-RU" w:bidi="ru-RU"/>
        </w:rPr>
        <w:t xml:space="preserve">Главе </w:t>
      </w:r>
      <w:r w:rsidR="003F5954">
        <w:rPr>
          <w:color w:val="000000"/>
          <w:sz w:val="26"/>
          <w:szCs w:val="26"/>
          <w:lang w:eastAsia="ru-RU" w:bidi="ru-RU"/>
        </w:rPr>
        <w:t xml:space="preserve">Администрации </w:t>
      </w:r>
      <w:r w:rsidR="00C03D4A">
        <w:rPr>
          <w:color w:val="000000"/>
          <w:sz w:val="26"/>
          <w:szCs w:val="26"/>
          <w:lang w:eastAsia="ru-RU" w:bidi="ru-RU"/>
        </w:rPr>
        <w:t>Пограничного муниципального округа</w:t>
      </w:r>
    </w:p>
    <w:p w14:paraId="410D0DB4" w14:textId="7BE8BD2F" w:rsidR="00792910" w:rsidRPr="00792910" w:rsidRDefault="00792910" w:rsidP="009A0651">
      <w:pPr>
        <w:pStyle w:val="50"/>
        <w:tabs>
          <w:tab w:val="left" w:leader="underscore" w:pos="8761"/>
        </w:tabs>
        <w:spacing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  _________________</w:t>
      </w:r>
      <w:r w:rsidR="00C03D4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</w:t>
      </w:r>
    </w:p>
    <w:p w14:paraId="5F2C68FF" w14:textId="0C377A2A" w:rsidR="00C03D4A" w:rsidRDefault="00792910" w:rsidP="009A0651">
      <w:pPr>
        <w:pStyle w:val="70"/>
        <w:shd w:val="clear" w:color="auto" w:fill="auto"/>
        <w:spacing w:after="0" w:line="240" w:lineRule="auto"/>
        <w:ind w:left="4395" w:right="60"/>
        <w:rPr>
          <w:color w:val="000000"/>
          <w:sz w:val="26"/>
          <w:szCs w:val="26"/>
          <w:lang w:eastAsia="ru-RU" w:bidi="ru-RU"/>
        </w:rPr>
      </w:pPr>
      <w:proofErr w:type="gramStart"/>
      <w:r w:rsidRPr="00C03D4A">
        <w:rPr>
          <w:color w:val="000000"/>
          <w:sz w:val="26"/>
          <w:szCs w:val="26"/>
          <w:vertAlign w:val="superscript"/>
          <w:lang w:eastAsia="ru-RU" w:bidi="ru-RU"/>
        </w:rPr>
        <w:t>(</w:t>
      </w:r>
      <w:r w:rsidR="00C03D4A" w:rsidRPr="00C03D4A">
        <w:rPr>
          <w:color w:val="000000"/>
          <w:sz w:val="26"/>
          <w:szCs w:val="26"/>
          <w:vertAlign w:val="superscript"/>
          <w:lang w:eastAsia="ru-RU" w:bidi="ru-RU"/>
        </w:rPr>
        <w:t xml:space="preserve">Ф.И.О. </w:t>
      </w:r>
      <w:r w:rsidR="00C03D4A">
        <w:rPr>
          <w:color w:val="000000"/>
          <w:sz w:val="26"/>
          <w:szCs w:val="26"/>
          <w:vertAlign w:val="superscript"/>
          <w:lang w:eastAsia="ru-RU" w:bidi="ru-RU"/>
        </w:rPr>
        <w:t>о</w:t>
      </w:r>
      <w:r w:rsidRPr="00C03D4A">
        <w:rPr>
          <w:color w:val="000000"/>
          <w:sz w:val="26"/>
          <w:szCs w:val="26"/>
          <w:vertAlign w:val="superscript"/>
          <w:lang w:eastAsia="ru-RU" w:bidi="ru-RU"/>
        </w:rPr>
        <w:t xml:space="preserve">рганизатора мероприятия или </w:t>
      </w:r>
      <w:r w:rsidR="00C03D4A">
        <w:rPr>
          <w:color w:val="000000"/>
          <w:sz w:val="26"/>
          <w:szCs w:val="26"/>
          <w:vertAlign w:val="superscript"/>
          <w:lang w:eastAsia="ru-RU" w:bidi="ru-RU"/>
        </w:rPr>
        <w:t>у</w:t>
      </w:r>
      <w:r w:rsidRPr="00C03D4A">
        <w:rPr>
          <w:color w:val="000000"/>
          <w:sz w:val="26"/>
          <w:szCs w:val="26"/>
          <w:vertAlign w:val="superscript"/>
          <w:lang w:eastAsia="ru-RU" w:bidi="ru-RU"/>
        </w:rPr>
        <w:t>строителя фейерверка</w:t>
      </w:r>
      <w:r w:rsidR="00C03D4A">
        <w:rPr>
          <w:color w:val="000000"/>
          <w:sz w:val="26"/>
          <w:szCs w:val="26"/>
          <w:vertAlign w:val="superscript"/>
          <w:lang w:eastAsia="ru-RU" w:bidi="ru-RU"/>
        </w:rPr>
        <w:t>,</w:t>
      </w:r>
      <w:proofErr w:type="gramEnd"/>
    </w:p>
    <w:p w14:paraId="40156B82" w14:textId="7821A773" w:rsidR="00C03D4A" w:rsidRDefault="00C03D4A" w:rsidP="009A0651">
      <w:pPr>
        <w:pStyle w:val="70"/>
        <w:shd w:val="clear" w:color="auto" w:fill="auto"/>
        <w:spacing w:after="0" w:line="240" w:lineRule="auto"/>
        <w:ind w:left="4395" w:right="60"/>
        <w:rPr>
          <w:color w:val="000000"/>
          <w:sz w:val="26"/>
          <w:szCs w:val="26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</w:t>
      </w:r>
      <w:r w:rsidR="00792910" w:rsidRPr="00C03D4A">
        <w:rPr>
          <w:color w:val="000000"/>
          <w:sz w:val="26"/>
          <w:szCs w:val="26"/>
          <w:vertAlign w:val="superscript"/>
          <w:lang w:eastAsia="ru-RU" w:bidi="ru-RU"/>
        </w:rPr>
        <w:t>юридический</w:t>
      </w:r>
      <w:r w:rsidRPr="00C03D4A">
        <w:rPr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="00792910" w:rsidRPr="00C03D4A">
        <w:rPr>
          <w:color w:val="000000"/>
          <w:sz w:val="26"/>
          <w:szCs w:val="26"/>
          <w:vertAlign w:val="superscript"/>
          <w:lang w:eastAsia="ru-RU" w:bidi="ru-RU"/>
        </w:rPr>
        <w:t>и/или</w:t>
      </w:r>
      <w:r w:rsidRPr="00C03D4A">
        <w:rPr>
          <w:color w:val="000000"/>
          <w:sz w:val="26"/>
          <w:szCs w:val="26"/>
          <w:vertAlign w:val="superscript"/>
          <w:lang w:eastAsia="ru-RU" w:bidi="ru-RU"/>
        </w:rPr>
        <w:t xml:space="preserve"> </w:t>
      </w:r>
      <w:r w:rsidR="00792910" w:rsidRPr="00C03D4A">
        <w:rPr>
          <w:color w:val="000000"/>
          <w:sz w:val="26"/>
          <w:szCs w:val="26"/>
          <w:vertAlign w:val="superscript"/>
          <w:lang w:eastAsia="ru-RU" w:bidi="ru-RU"/>
        </w:rPr>
        <w:t>почтовый адрес,</w:t>
      </w:r>
    </w:p>
    <w:p w14:paraId="4941D5EB" w14:textId="2E1D92FC" w:rsidR="00792910" w:rsidRPr="003F5954" w:rsidRDefault="00C03D4A" w:rsidP="003F5954">
      <w:pPr>
        <w:pStyle w:val="70"/>
        <w:shd w:val="clear" w:color="auto" w:fill="auto"/>
        <w:spacing w:after="0" w:line="240" w:lineRule="auto"/>
        <w:ind w:left="4395" w:right="60"/>
        <w:rPr>
          <w:color w:val="000000"/>
          <w:sz w:val="26"/>
          <w:szCs w:val="26"/>
          <w:vertAlign w:val="superscript"/>
          <w:lang w:eastAsia="ru-RU" w:bidi="ru-RU"/>
        </w:rPr>
      </w:pPr>
      <w:r>
        <w:rPr>
          <w:color w:val="000000"/>
          <w:sz w:val="26"/>
          <w:szCs w:val="26"/>
          <w:lang w:eastAsia="ru-RU" w:bidi="ru-RU"/>
        </w:rPr>
        <w:t>_______________________________________</w:t>
      </w:r>
      <w:r w:rsidR="00792910" w:rsidRPr="00792910">
        <w:rPr>
          <w:color w:val="000000"/>
          <w:sz w:val="26"/>
          <w:szCs w:val="26"/>
          <w:lang w:eastAsia="ru-RU" w:bidi="ru-RU"/>
        </w:rPr>
        <w:t xml:space="preserve"> </w:t>
      </w:r>
      <w:r w:rsidR="00792910" w:rsidRPr="00C03D4A">
        <w:rPr>
          <w:color w:val="000000"/>
          <w:sz w:val="26"/>
          <w:szCs w:val="26"/>
          <w:vertAlign w:val="superscript"/>
          <w:lang w:eastAsia="ru-RU" w:bidi="ru-RU"/>
        </w:rPr>
        <w:t>контактный телефон</w:t>
      </w:r>
    </w:p>
    <w:p w14:paraId="7DB87069" w14:textId="77777777" w:rsidR="00792910" w:rsidRPr="00792910" w:rsidRDefault="00792910" w:rsidP="009A06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92910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ЗАЯВЛЕНИЕ.</w:t>
      </w:r>
    </w:p>
    <w:p w14:paraId="27BD5665" w14:textId="77777777" w:rsidR="00792910" w:rsidRPr="00792910" w:rsidRDefault="00792910" w:rsidP="009A0651">
      <w:pPr>
        <w:pStyle w:val="40"/>
        <w:tabs>
          <w:tab w:val="left" w:leader="underscore" w:pos="7530"/>
          <w:tab w:val="left" w:leader="underscore" w:pos="815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Прошу согласовать устройство фейерверка ________________   ____</w:t>
      </w:r>
      <w:r w:rsidRPr="00792910">
        <w:rPr>
          <w:rStyle w:val="412pt"/>
          <w:rFonts w:eastAsia="Cambria"/>
          <w:sz w:val="26"/>
          <w:szCs w:val="26"/>
        </w:rPr>
        <w:t xml:space="preserve">20 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__г. </w:t>
      </w:r>
      <w:proofErr w:type="gramStart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</w:t>
      </w:r>
      <w:proofErr w:type="gramEnd"/>
    </w:p>
    <w:p w14:paraId="3F61E188" w14:textId="6409C90D" w:rsidR="00792910" w:rsidRPr="00792910" w:rsidRDefault="00792910" w:rsidP="009A0651">
      <w:pPr>
        <w:tabs>
          <w:tab w:val="left" w:leader="underscore" w:pos="1560"/>
          <w:tab w:val="left" w:leader="underscore" w:pos="2918"/>
          <w:tab w:val="left" w:leader="underscore" w:pos="4478"/>
          <w:tab w:val="left" w:leader="underscore" w:pos="61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период с _______ час</w:t>
      </w:r>
      <w:proofErr w:type="gramStart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______ </w:t>
      </w:r>
      <w:proofErr w:type="gramStart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</w:t>
      </w:r>
      <w:proofErr w:type="gramEnd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ин. до ______ час ______  мин. в связи с проведением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(празднованием) ________________________________________________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</w:t>
      </w:r>
    </w:p>
    <w:p w14:paraId="2915E9B6" w14:textId="5A418F5D" w:rsidR="00792910" w:rsidRPr="00792910" w:rsidRDefault="00792910" w:rsidP="001B46C5">
      <w:pPr>
        <w:widowControl w:val="0"/>
        <w:numPr>
          <w:ilvl w:val="0"/>
          <w:numId w:val="10"/>
        </w:numPr>
        <w:tabs>
          <w:tab w:val="left" w:pos="1094"/>
          <w:tab w:val="left" w:leader="underscore" w:pos="8422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Место проведения фейерверка: _________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___________________________</w:t>
      </w:r>
    </w:p>
    <w:p w14:paraId="48B3B3A6" w14:textId="270161A4" w:rsidR="00792910" w:rsidRPr="00792910" w:rsidRDefault="00792910" w:rsidP="001B46C5">
      <w:pPr>
        <w:widowControl w:val="0"/>
        <w:numPr>
          <w:ilvl w:val="0"/>
          <w:numId w:val="10"/>
        </w:numPr>
        <w:tabs>
          <w:tab w:val="left" w:pos="1118"/>
          <w:tab w:val="left" w:leader="underscore" w:pos="8422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Устроитель фейерверка:</w:t>
      </w:r>
      <w:proofErr w:type="gramStart"/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9A065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 w:bidi="ru-RU"/>
        </w:rPr>
        <w:t xml:space="preserve">                                                                                      </w:t>
      </w:r>
      <w:r w:rsidR="009A0651">
        <w:rPr>
          <w:rFonts w:ascii="Times New Roman" w:hAnsi="Times New Roman" w:cs="Times New Roman"/>
          <w:color w:val="000000"/>
          <w:sz w:val="2"/>
          <w:szCs w:val="2"/>
          <w:u w:val="single"/>
          <w:lang w:eastAsia="ru-RU" w:bidi="ru-RU"/>
        </w:rPr>
        <w:t>.</w:t>
      </w:r>
      <w:proofErr w:type="gramEnd"/>
    </w:p>
    <w:p w14:paraId="30FFBA8D" w14:textId="5A3F90F1" w:rsidR="00792910" w:rsidRPr="00792910" w:rsidRDefault="00792910" w:rsidP="001B46C5">
      <w:pPr>
        <w:widowControl w:val="0"/>
        <w:numPr>
          <w:ilvl w:val="0"/>
          <w:numId w:val="10"/>
        </w:numPr>
        <w:tabs>
          <w:tab w:val="left" w:pos="1118"/>
          <w:tab w:val="left" w:leader="underscore" w:pos="8422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Предполагаемое число участников (зрителей) фейерверка: ___________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</w:t>
      </w:r>
    </w:p>
    <w:p w14:paraId="5DA4857E" w14:textId="400C6C6D" w:rsidR="00792910" w:rsidRPr="00792910" w:rsidRDefault="00792910" w:rsidP="001B46C5">
      <w:pPr>
        <w:pStyle w:val="40"/>
        <w:numPr>
          <w:ilvl w:val="0"/>
          <w:numId w:val="10"/>
        </w:numPr>
        <w:tabs>
          <w:tab w:val="left" w:pos="112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Охрана общественного порядка, пожарная безопасность, медицинская помощь</w:t>
      </w:r>
      <w:r w:rsidRPr="00792910">
        <w:rPr>
          <w:rFonts w:ascii="Times New Roman" w:hAnsi="Times New Roman" w:cs="Times New Roman"/>
          <w:sz w:val="26"/>
          <w:szCs w:val="26"/>
        </w:rPr>
        <w:t xml:space="preserve"> 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будут обеспечены силами ____________________________________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</w:t>
      </w:r>
    </w:p>
    <w:p w14:paraId="0BA21D8D" w14:textId="77777777" w:rsidR="00792910" w:rsidRPr="00792910" w:rsidRDefault="00792910" w:rsidP="001B46C5">
      <w:pPr>
        <w:widowControl w:val="0"/>
        <w:numPr>
          <w:ilvl w:val="0"/>
          <w:numId w:val="10"/>
        </w:numPr>
        <w:tabs>
          <w:tab w:val="left" w:pos="1128"/>
        </w:tabs>
        <w:spacing w:after="0" w:line="240" w:lineRule="auto"/>
        <w:ind w:left="390" w:hanging="39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Ответственный</w:t>
      </w:r>
      <w:proofErr w:type="gramEnd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за безопасность устройства фейерверка пиротехнических</w:t>
      </w:r>
    </w:p>
    <w:p w14:paraId="6554577A" w14:textId="36A0A35F" w:rsidR="00792910" w:rsidRPr="00792910" w:rsidRDefault="00792910" w:rsidP="009A0651">
      <w:pPr>
        <w:tabs>
          <w:tab w:val="left" w:leader="underscore" w:pos="842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изделий и пожарную безопасность (адрес, телефон): ___________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</w:t>
      </w:r>
    </w:p>
    <w:p w14:paraId="6FACD86E" w14:textId="77777777" w:rsidR="00792910" w:rsidRPr="00792910" w:rsidRDefault="00792910" w:rsidP="009A06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Приложения:</w:t>
      </w:r>
    </w:p>
    <w:p w14:paraId="54F7F07E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Копия лицензии на право производства работ;</w:t>
      </w:r>
    </w:p>
    <w:p w14:paraId="46D1E76B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Копии удостоверений пиротехников;</w:t>
      </w:r>
    </w:p>
    <w:p w14:paraId="7DA7BEF2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Копия диплома (удостоверения) на право руководства фейерверком;</w:t>
      </w:r>
    </w:p>
    <w:p w14:paraId="27554A45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Копия разрешительного письма владельца (собственника) объекта;</w:t>
      </w:r>
    </w:p>
    <w:p w14:paraId="0E0EF264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Схемы местности в масштабе (подробную схему местности в масштабе с нанесением на ней пусковых площадок, границ опасных зон и зон безопасности, расстояний до объектов охраны, мест расположения предупредительных знаков, противопожарных постов оцепления, первичных средств тушения пожара);</w:t>
      </w:r>
    </w:p>
    <w:p w14:paraId="6E759814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5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Копии сертификатов заявленных пиротехнических изделий;</w:t>
      </w:r>
    </w:p>
    <w:p w14:paraId="3058287C" w14:textId="77777777" w:rsidR="00792910" w:rsidRPr="00792910" w:rsidRDefault="00792910" w:rsidP="001B46C5">
      <w:pPr>
        <w:widowControl w:val="0"/>
        <w:numPr>
          <w:ilvl w:val="0"/>
          <w:numId w:val="11"/>
        </w:num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Сведения о возможном закрытии транспортного движения на период проведения мероприятия и т.д.</w:t>
      </w:r>
    </w:p>
    <w:p w14:paraId="4115E235" w14:textId="77777777" w:rsidR="00792910" w:rsidRPr="00792910" w:rsidRDefault="00792910" w:rsidP="009A0651">
      <w:p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_______________________________    ___________    _______________________</w:t>
      </w:r>
    </w:p>
    <w:p w14:paraId="7F93D7D4" w14:textId="77777777" w:rsidR="00792910" w:rsidRPr="00792910" w:rsidRDefault="00792910" w:rsidP="009A0651">
      <w:pPr>
        <w:tabs>
          <w:tab w:val="left" w:leader="underscore" w:pos="3490"/>
          <w:tab w:val="left" w:leader="underscore" w:pos="5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                 Должность Заявителя                                                                     подпись                                            Фамилия И. О.</w:t>
      </w:r>
    </w:p>
    <w:p w14:paraId="427FB0AF" w14:textId="3F9CA1FE" w:rsidR="009A0651" w:rsidRDefault="009A0651" w:rsidP="003F59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МП</w:t>
      </w:r>
    </w:p>
    <w:p w14:paraId="76FF5BF2" w14:textId="77777777" w:rsidR="003F5954" w:rsidRDefault="003F5954" w:rsidP="003F595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586CB9FC" w14:textId="2F394102" w:rsidR="00792910" w:rsidRPr="009A0651" w:rsidRDefault="00792910" w:rsidP="009A0651">
      <w:pPr>
        <w:pStyle w:val="4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 требованиями Положения о порядке организации и проведения фейерверков на территории </w:t>
      </w:r>
      <w:r w:rsidR="009A0651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Пограничного муниципального округа</w:t>
      </w: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ознакомлен</w:t>
      </w:r>
      <w:proofErr w:type="gramEnd"/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обязуюсь выполнять.</w:t>
      </w:r>
    </w:p>
    <w:p w14:paraId="5E27E39E" w14:textId="77777777" w:rsidR="00792910" w:rsidRPr="00792910" w:rsidRDefault="00792910" w:rsidP="009A0651">
      <w:pPr>
        <w:tabs>
          <w:tab w:val="left" w:pos="36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    ___________    _______________________</w:t>
      </w:r>
    </w:p>
    <w:p w14:paraId="3B5413E4" w14:textId="77777777" w:rsidR="00792910" w:rsidRPr="00792910" w:rsidRDefault="00792910" w:rsidP="009A0651">
      <w:pPr>
        <w:tabs>
          <w:tab w:val="left" w:leader="underscore" w:pos="3490"/>
          <w:tab w:val="left" w:leader="underscore" w:pos="55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92910">
        <w:rPr>
          <w:rFonts w:ascii="Times New Roman" w:hAnsi="Times New Roman" w:cs="Times New Roman"/>
          <w:color w:val="000000"/>
          <w:sz w:val="26"/>
          <w:szCs w:val="26"/>
          <w:vertAlign w:val="superscript"/>
          <w:lang w:eastAsia="ru-RU" w:bidi="ru-RU"/>
        </w:rPr>
        <w:t xml:space="preserve">                 Должность Заявителя                                                                     подпись                                            Фамилия И. О.</w:t>
      </w:r>
    </w:p>
    <w:p w14:paraId="238BF675" w14:textId="77777777" w:rsidR="00792910" w:rsidRDefault="00792910" w:rsidP="009A065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МП</w:t>
      </w:r>
    </w:p>
    <w:p w14:paraId="3EDE6564" w14:textId="77777777" w:rsidR="00792910" w:rsidRPr="005A2DF9" w:rsidRDefault="00792910" w:rsidP="009A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E48B23" w14:textId="77777777" w:rsidR="00792910" w:rsidRPr="00D644F1" w:rsidRDefault="00792910" w:rsidP="009A06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61866">
        <w:rPr>
          <w:rFonts w:ascii="Times New Roman" w:hAnsi="Times New Roman" w:cs="Times New Roman"/>
          <w:sz w:val="26"/>
          <w:szCs w:val="26"/>
        </w:rPr>
        <w:t>“</w:t>
      </w:r>
      <w:r>
        <w:rPr>
          <w:rFonts w:ascii="Times New Roman" w:hAnsi="Times New Roman" w:cs="Times New Roman"/>
          <w:sz w:val="26"/>
          <w:szCs w:val="26"/>
        </w:rPr>
        <w:t xml:space="preserve"> ___ </w:t>
      </w:r>
      <w:r w:rsidRPr="00A61866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 ___________ 202__ г.</w:t>
      </w:r>
    </w:p>
    <w:p w14:paraId="28F532FB" w14:textId="57449091" w:rsidR="00A61866" w:rsidRPr="008319D7" w:rsidRDefault="00A61866" w:rsidP="00A61866">
      <w:pPr>
        <w:spacing w:after="120" w:line="240" w:lineRule="auto"/>
        <w:ind w:left="6096"/>
        <w:rPr>
          <w:rFonts w:ascii="Times New Roman" w:hAnsi="Times New Roman" w:cs="Times New Roman"/>
          <w:b/>
          <w:bCs/>
        </w:rPr>
      </w:pPr>
      <w:r w:rsidRPr="008319D7">
        <w:rPr>
          <w:rFonts w:ascii="Times New Roman" w:hAnsi="Times New Roman" w:cs="Times New Roman"/>
          <w:b/>
          <w:bCs/>
        </w:rPr>
        <w:t>УТВЕРЖДЕН</w:t>
      </w:r>
    </w:p>
    <w:p w14:paraId="61B1A119" w14:textId="77777777" w:rsidR="00A61866" w:rsidRPr="008319D7" w:rsidRDefault="00A61866" w:rsidP="00A61866">
      <w:pPr>
        <w:spacing w:after="120" w:line="240" w:lineRule="auto"/>
        <w:ind w:left="6096"/>
        <w:rPr>
          <w:rFonts w:ascii="Times New Roman" w:hAnsi="Times New Roman" w:cs="Times New Roman"/>
        </w:rPr>
      </w:pPr>
      <w:r w:rsidRPr="008319D7">
        <w:rPr>
          <w:rFonts w:ascii="Times New Roman" w:hAnsi="Times New Roman" w:cs="Times New Roman"/>
        </w:rPr>
        <w:t xml:space="preserve">постановлением Администрации Пограничного муниципального округа </w:t>
      </w:r>
    </w:p>
    <w:p w14:paraId="767E14B8" w14:textId="4697C795" w:rsidR="00A61866" w:rsidRPr="008319D7" w:rsidRDefault="00A61866" w:rsidP="00A61866">
      <w:pPr>
        <w:spacing w:after="120" w:line="240" w:lineRule="auto"/>
        <w:ind w:left="6096"/>
        <w:rPr>
          <w:rFonts w:ascii="Times New Roman" w:hAnsi="Times New Roman" w:cs="Times New Roman"/>
        </w:rPr>
      </w:pPr>
      <w:r w:rsidRPr="008319D7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    </w:t>
      </w:r>
      <w:r w:rsidR="009E05DD">
        <w:rPr>
          <w:rFonts w:ascii="Times New Roman" w:hAnsi="Times New Roman" w:cs="Times New Roman"/>
          <w:u w:val="single"/>
        </w:rPr>
        <w:t>19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.</w:t>
      </w:r>
      <w:r w:rsidR="009E05DD">
        <w:rPr>
          <w:rFonts w:ascii="Times New Roman" w:hAnsi="Times New Roman" w:cs="Times New Roman"/>
          <w:u w:val="single"/>
        </w:rPr>
        <w:t>07</w:t>
      </w:r>
      <w:r w:rsidRPr="008319D7">
        <w:rPr>
          <w:rFonts w:ascii="Times New Roman" w:hAnsi="Times New Roman" w:cs="Times New Roman"/>
        </w:rPr>
        <w:t xml:space="preserve">.2023 № </w:t>
      </w:r>
      <w:r w:rsidR="009E05DD">
        <w:rPr>
          <w:rFonts w:ascii="Times New Roman" w:hAnsi="Times New Roman" w:cs="Times New Roman"/>
        </w:rPr>
        <w:t>911</w:t>
      </w:r>
      <w:r>
        <w:rPr>
          <w:rFonts w:ascii="Times New Roman" w:hAnsi="Times New Roman" w:cs="Times New Roman"/>
          <w:u w:val="single"/>
        </w:rPr>
        <w:t xml:space="preserve"> </w:t>
      </w:r>
      <w:r w:rsidRPr="008319D7">
        <w:rPr>
          <w:rFonts w:ascii="Times New Roman" w:hAnsi="Times New Roman" w:cs="Times New Roman"/>
        </w:rPr>
        <w:t>-</w:t>
      </w:r>
      <w:proofErr w:type="gramStart"/>
      <w:r w:rsidRPr="008319D7">
        <w:rPr>
          <w:rFonts w:ascii="Times New Roman" w:hAnsi="Times New Roman" w:cs="Times New Roman"/>
        </w:rPr>
        <w:t>п</w:t>
      </w:r>
      <w:proofErr w:type="gramEnd"/>
    </w:p>
    <w:p w14:paraId="7EBAA76F" w14:textId="77777777" w:rsidR="00792910" w:rsidRDefault="00792910" w:rsidP="00792910">
      <w:pPr>
        <w:rPr>
          <w:rFonts w:ascii="Times New Roman" w:hAnsi="Times New Roman" w:cs="Times New Roman"/>
          <w:sz w:val="26"/>
          <w:szCs w:val="26"/>
        </w:rPr>
      </w:pPr>
    </w:p>
    <w:p w14:paraId="723A2E5A" w14:textId="3D1117A0" w:rsidR="00792910" w:rsidRDefault="00792910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97C3326" w14:textId="77777777" w:rsidR="003F5954" w:rsidRDefault="00A61866" w:rsidP="00A61866">
      <w:pPr>
        <w:spacing w:after="0" w:line="274" w:lineRule="exact"/>
        <w:ind w:left="6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A618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ПЕРЕЧЕНЬ </w:t>
      </w:r>
    </w:p>
    <w:p w14:paraId="3AB1CBD2" w14:textId="07B0097D" w:rsidR="00A61866" w:rsidRPr="00A61866" w:rsidRDefault="003F5954" w:rsidP="00A61866">
      <w:pPr>
        <w:spacing w:after="0" w:line="274" w:lineRule="exact"/>
        <w:ind w:left="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618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площадок для использования (запуска)</w:t>
      </w:r>
      <w:r w:rsidRPr="00A618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 xml:space="preserve">пиротехнических изделий </w:t>
      </w:r>
      <w:proofErr w:type="spellStart"/>
      <w:r w:rsidRPr="00A618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iv</w:t>
      </w:r>
      <w:proofErr w:type="spellEnd"/>
      <w:r w:rsidRPr="00A6186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и v класса опасности</w:t>
      </w:r>
    </w:p>
    <w:p w14:paraId="53C42260" w14:textId="2667A122" w:rsidR="00792910" w:rsidRDefault="00792910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09D4A2C" w14:textId="5D337C5C" w:rsidR="00792910" w:rsidRDefault="00792910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B36B15D" w14:textId="1C3EEB65" w:rsidR="00792910" w:rsidRDefault="00792910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4D9346B" w14:textId="1F3818D4" w:rsidR="00792910" w:rsidRPr="009E05DD" w:rsidRDefault="00A61866" w:rsidP="001B46C5">
      <w:pPr>
        <w:pStyle w:val="aa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5DD">
        <w:rPr>
          <w:rFonts w:ascii="Times New Roman" w:hAnsi="Times New Roman" w:cs="Times New Roman"/>
          <w:sz w:val="26"/>
          <w:szCs w:val="26"/>
        </w:rPr>
        <w:t>Парк имени Котельникова, п. Пограничный Пограничного муниципального округа.</w:t>
      </w:r>
    </w:p>
    <w:p w14:paraId="394B79CD" w14:textId="1F8C74E2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A6CB98C" w14:textId="68171995" w:rsidR="00892753" w:rsidRPr="00892753" w:rsidRDefault="00892753" w:rsidP="00892753">
      <w:pPr>
        <w:spacing w:after="12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2C7C80F" w14:textId="0AB52416" w:rsidR="00A61866" w:rsidRDefault="00A61866" w:rsidP="00A6186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A61866" w:rsidSect="00A61866">
      <w:headerReference w:type="first" r:id="rId9"/>
      <w:pgSz w:w="11900" w:h="16840"/>
      <w:pgMar w:top="1207" w:right="1108" w:bottom="983" w:left="122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5695C" w14:textId="77777777" w:rsidR="00EC74A1" w:rsidRDefault="00EC74A1" w:rsidP="00B1044E">
      <w:pPr>
        <w:spacing w:after="0" w:line="240" w:lineRule="auto"/>
      </w:pPr>
      <w:r>
        <w:separator/>
      </w:r>
    </w:p>
  </w:endnote>
  <w:endnote w:type="continuationSeparator" w:id="0">
    <w:p w14:paraId="1FD9AC5D" w14:textId="77777777" w:rsidR="00EC74A1" w:rsidRDefault="00EC74A1" w:rsidP="00B1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040B6" w14:textId="77777777" w:rsidR="00EC74A1" w:rsidRDefault="00EC74A1" w:rsidP="00B1044E">
      <w:pPr>
        <w:spacing w:after="0" w:line="240" w:lineRule="auto"/>
      </w:pPr>
      <w:r>
        <w:separator/>
      </w:r>
    </w:p>
  </w:footnote>
  <w:footnote w:type="continuationSeparator" w:id="0">
    <w:p w14:paraId="1F84C519" w14:textId="77777777" w:rsidR="00EC74A1" w:rsidRDefault="00EC74A1" w:rsidP="00B1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C2E6E" w14:textId="77777777" w:rsidR="00892753" w:rsidRPr="00CA42EA" w:rsidRDefault="00892753" w:rsidP="00CA42EA">
    <w:pPr>
      <w:pStyle w:val="a6"/>
    </w:pPr>
  </w:p>
  <w:p w14:paraId="15FDD854" w14:textId="77777777" w:rsidR="00892753" w:rsidRDefault="008927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C70"/>
    <w:multiLevelType w:val="multilevel"/>
    <w:tmpl w:val="56FC9436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8" w:hanging="1800"/>
      </w:pPr>
      <w:rPr>
        <w:rFonts w:hint="default"/>
      </w:rPr>
    </w:lvl>
  </w:abstractNum>
  <w:abstractNum w:abstractNumId="1">
    <w:nsid w:val="02703A89"/>
    <w:multiLevelType w:val="multilevel"/>
    <w:tmpl w:val="D3E492C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7F3D1D"/>
    <w:multiLevelType w:val="multilevel"/>
    <w:tmpl w:val="64581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7EE3"/>
    <w:multiLevelType w:val="multilevel"/>
    <w:tmpl w:val="4CF4BFF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13144D7"/>
    <w:multiLevelType w:val="multilevel"/>
    <w:tmpl w:val="0152164A"/>
    <w:lvl w:ilvl="0">
      <w:start w:val="1"/>
      <w:numFmt w:val="bullet"/>
      <w:pStyle w:val="1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pStyle w:val="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70084"/>
    <w:multiLevelType w:val="multilevel"/>
    <w:tmpl w:val="D50E1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F30B9A"/>
    <w:multiLevelType w:val="multilevel"/>
    <w:tmpl w:val="6A8E5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067ED9"/>
    <w:multiLevelType w:val="multilevel"/>
    <w:tmpl w:val="2C28723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390174"/>
    <w:multiLevelType w:val="multilevel"/>
    <w:tmpl w:val="DBA044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2D0F9C"/>
    <w:multiLevelType w:val="multilevel"/>
    <w:tmpl w:val="09CE69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50258B2"/>
    <w:multiLevelType w:val="hybridMultilevel"/>
    <w:tmpl w:val="5650AE0E"/>
    <w:lvl w:ilvl="0" w:tplc="BFD6F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B0A0BEF"/>
    <w:multiLevelType w:val="multilevel"/>
    <w:tmpl w:val="E6A4E5C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25"/>
    <w:rsid w:val="00013AE0"/>
    <w:rsid w:val="00013CCE"/>
    <w:rsid w:val="000142EA"/>
    <w:rsid w:val="00023732"/>
    <w:rsid w:val="00023F16"/>
    <w:rsid w:val="000275F0"/>
    <w:rsid w:val="0003453A"/>
    <w:rsid w:val="0004176B"/>
    <w:rsid w:val="00043A45"/>
    <w:rsid w:val="00045767"/>
    <w:rsid w:val="000575B8"/>
    <w:rsid w:val="00057B69"/>
    <w:rsid w:val="000626A2"/>
    <w:rsid w:val="00066184"/>
    <w:rsid w:val="00067882"/>
    <w:rsid w:val="00067CFE"/>
    <w:rsid w:val="00072689"/>
    <w:rsid w:val="00073330"/>
    <w:rsid w:val="00074A17"/>
    <w:rsid w:val="00082220"/>
    <w:rsid w:val="0009626C"/>
    <w:rsid w:val="0009736C"/>
    <w:rsid w:val="000973FC"/>
    <w:rsid w:val="000B0468"/>
    <w:rsid w:val="000C01D3"/>
    <w:rsid w:val="000C2315"/>
    <w:rsid w:val="000C25DD"/>
    <w:rsid w:val="000C2AAD"/>
    <w:rsid w:val="000C2B9B"/>
    <w:rsid w:val="000C763E"/>
    <w:rsid w:val="000D0FA5"/>
    <w:rsid w:val="000D2CAA"/>
    <w:rsid w:val="000E0B46"/>
    <w:rsid w:val="000E4AEC"/>
    <w:rsid w:val="000F196A"/>
    <w:rsid w:val="000F56EB"/>
    <w:rsid w:val="000F5FDF"/>
    <w:rsid w:val="000F6C39"/>
    <w:rsid w:val="00100D73"/>
    <w:rsid w:val="001133F2"/>
    <w:rsid w:val="00117901"/>
    <w:rsid w:val="00117904"/>
    <w:rsid w:val="00120F66"/>
    <w:rsid w:val="00121F96"/>
    <w:rsid w:val="001226E7"/>
    <w:rsid w:val="00123FFB"/>
    <w:rsid w:val="0012552E"/>
    <w:rsid w:val="001304A2"/>
    <w:rsid w:val="00137621"/>
    <w:rsid w:val="00141468"/>
    <w:rsid w:val="00142AF4"/>
    <w:rsid w:val="00144775"/>
    <w:rsid w:val="0014493B"/>
    <w:rsid w:val="00150EF7"/>
    <w:rsid w:val="0015447F"/>
    <w:rsid w:val="00166394"/>
    <w:rsid w:val="00170A39"/>
    <w:rsid w:val="00180E66"/>
    <w:rsid w:val="00184CC9"/>
    <w:rsid w:val="00184EF8"/>
    <w:rsid w:val="001902B2"/>
    <w:rsid w:val="00191C36"/>
    <w:rsid w:val="00197E1F"/>
    <w:rsid w:val="001A0FD1"/>
    <w:rsid w:val="001A1215"/>
    <w:rsid w:val="001A3D23"/>
    <w:rsid w:val="001A4740"/>
    <w:rsid w:val="001A6633"/>
    <w:rsid w:val="001A67C5"/>
    <w:rsid w:val="001B31A6"/>
    <w:rsid w:val="001B46C5"/>
    <w:rsid w:val="001B5AAC"/>
    <w:rsid w:val="001B6ACD"/>
    <w:rsid w:val="001C34AA"/>
    <w:rsid w:val="001C353F"/>
    <w:rsid w:val="001C7FED"/>
    <w:rsid w:val="001D0DA5"/>
    <w:rsid w:val="001D5134"/>
    <w:rsid w:val="001D6640"/>
    <w:rsid w:val="001E3C5C"/>
    <w:rsid w:val="001E6DD3"/>
    <w:rsid w:val="001F6A8C"/>
    <w:rsid w:val="0020553E"/>
    <w:rsid w:val="00207EC6"/>
    <w:rsid w:val="00212F6C"/>
    <w:rsid w:val="00214117"/>
    <w:rsid w:val="00216626"/>
    <w:rsid w:val="00226D57"/>
    <w:rsid w:val="002276B9"/>
    <w:rsid w:val="00233E17"/>
    <w:rsid w:val="00234764"/>
    <w:rsid w:val="00237ADE"/>
    <w:rsid w:val="00240097"/>
    <w:rsid w:val="002422A0"/>
    <w:rsid w:val="00242933"/>
    <w:rsid w:val="00245AAA"/>
    <w:rsid w:val="00245E5A"/>
    <w:rsid w:val="00246F10"/>
    <w:rsid w:val="002550C6"/>
    <w:rsid w:val="002554E9"/>
    <w:rsid w:val="00257F99"/>
    <w:rsid w:val="00261F6B"/>
    <w:rsid w:val="002703A0"/>
    <w:rsid w:val="00270DEF"/>
    <w:rsid w:val="002712DC"/>
    <w:rsid w:val="00280C99"/>
    <w:rsid w:val="002810BC"/>
    <w:rsid w:val="00283D6C"/>
    <w:rsid w:val="00291246"/>
    <w:rsid w:val="00291942"/>
    <w:rsid w:val="002940AE"/>
    <w:rsid w:val="00297F71"/>
    <w:rsid w:val="002A4305"/>
    <w:rsid w:val="002A47A4"/>
    <w:rsid w:val="002A52F2"/>
    <w:rsid w:val="002B1A9B"/>
    <w:rsid w:val="002B29AA"/>
    <w:rsid w:val="002D23B8"/>
    <w:rsid w:val="002D2E68"/>
    <w:rsid w:val="002D3B19"/>
    <w:rsid w:val="002D4936"/>
    <w:rsid w:val="002E48B1"/>
    <w:rsid w:val="002F303E"/>
    <w:rsid w:val="0030126C"/>
    <w:rsid w:val="00301878"/>
    <w:rsid w:val="00302BBC"/>
    <w:rsid w:val="003152B0"/>
    <w:rsid w:val="0031598C"/>
    <w:rsid w:val="0031753A"/>
    <w:rsid w:val="00321C07"/>
    <w:rsid w:val="00325BC9"/>
    <w:rsid w:val="00327633"/>
    <w:rsid w:val="003279D6"/>
    <w:rsid w:val="00330CDE"/>
    <w:rsid w:val="00332745"/>
    <w:rsid w:val="003353E2"/>
    <w:rsid w:val="003402BC"/>
    <w:rsid w:val="0034798C"/>
    <w:rsid w:val="00354F92"/>
    <w:rsid w:val="0036022C"/>
    <w:rsid w:val="00362653"/>
    <w:rsid w:val="00371606"/>
    <w:rsid w:val="003816E5"/>
    <w:rsid w:val="0038277D"/>
    <w:rsid w:val="00382D32"/>
    <w:rsid w:val="00384B0D"/>
    <w:rsid w:val="0039663B"/>
    <w:rsid w:val="003A0847"/>
    <w:rsid w:val="003B3707"/>
    <w:rsid w:val="003B3BAA"/>
    <w:rsid w:val="003B5301"/>
    <w:rsid w:val="003C08FF"/>
    <w:rsid w:val="003C2589"/>
    <w:rsid w:val="003C5D7F"/>
    <w:rsid w:val="003D504F"/>
    <w:rsid w:val="003F01FC"/>
    <w:rsid w:val="003F5954"/>
    <w:rsid w:val="0040106B"/>
    <w:rsid w:val="00404063"/>
    <w:rsid w:val="00404A32"/>
    <w:rsid w:val="004160EB"/>
    <w:rsid w:val="00420402"/>
    <w:rsid w:val="0042486A"/>
    <w:rsid w:val="004325FF"/>
    <w:rsid w:val="0043770E"/>
    <w:rsid w:val="00441124"/>
    <w:rsid w:val="0044194C"/>
    <w:rsid w:val="00441A3E"/>
    <w:rsid w:val="004426A3"/>
    <w:rsid w:val="0044525D"/>
    <w:rsid w:val="00446005"/>
    <w:rsid w:val="00456936"/>
    <w:rsid w:val="004622E2"/>
    <w:rsid w:val="00473E06"/>
    <w:rsid w:val="00473F90"/>
    <w:rsid w:val="00483E2E"/>
    <w:rsid w:val="00487AF5"/>
    <w:rsid w:val="00492D0A"/>
    <w:rsid w:val="004A3DF4"/>
    <w:rsid w:val="004A40D8"/>
    <w:rsid w:val="004A641A"/>
    <w:rsid w:val="004B16E3"/>
    <w:rsid w:val="004C3BA9"/>
    <w:rsid w:val="004C6B92"/>
    <w:rsid w:val="004D5ACC"/>
    <w:rsid w:val="004E2801"/>
    <w:rsid w:val="004E2CBD"/>
    <w:rsid w:val="004F032B"/>
    <w:rsid w:val="004F5162"/>
    <w:rsid w:val="004F6B25"/>
    <w:rsid w:val="00517E37"/>
    <w:rsid w:val="00534B00"/>
    <w:rsid w:val="00540969"/>
    <w:rsid w:val="00545EF2"/>
    <w:rsid w:val="00555590"/>
    <w:rsid w:val="005577BE"/>
    <w:rsid w:val="00560DA9"/>
    <w:rsid w:val="00566441"/>
    <w:rsid w:val="00570DD2"/>
    <w:rsid w:val="00571248"/>
    <w:rsid w:val="0057230B"/>
    <w:rsid w:val="0058044E"/>
    <w:rsid w:val="00582C20"/>
    <w:rsid w:val="00582C37"/>
    <w:rsid w:val="00582EE6"/>
    <w:rsid w:val="00593375"/>
    <w:rsid w:val="005952C5"/>
    <w:rsid w:val="00596F8C"/>
    <w:rsid w:val="00597318"/>
    <w:rsid w:val="005A0D1A"/>
    <w:rsid w:val="005A2B8F"/>
    <w:rsid w:val="005A2DF9"/>
    <w:rsid w:val="005A3CB0"/>
    <w:rsid w:val="005A4A6F"/>
    <w:rsid w:val="005B068D"/>
    <w:rsid w:val="005B0D5B"/>
    <w:rsid w:val="005B39A2"/>
    <w:rsid w:val="005B40FF"/>
    <w:rsid w:val="005B41C1"/>
    <w:rsid w:val="005B612A"/>
    <w:rsid w:val="005B6988"/>
    <w:rsid w:val="005C2777"/>
    <w:rsid w:val="005C718D"/>
    <w:rsid w:val="005D2A65"/>
    <w:rsid w:val="005D672B"/>
    <w:rsid w:val="005E2F71"/>
    <w:rsid w:val="005E3C5D"/>
    <w:rsid w:val="005E4300"/>
    <w:rsid w:val="005F1773"/>
    <w:rsid w:val="005F2313"/>
    <w:rsid w:val="005F3F16"/>
    <w:rsid w:val="005F705D"/>
    <w:rsid w:val="005F7B8B"/>
    <w:rsid w:val="00600639"/>
    <w:rsid w:val="006035F6"/>
    <w:rsid w:val="00604AC2"/>
    <w:rsid w:val="00611731"/>
    <w:rsid w:val="00612695"/>
    <w:rsid w:val="0063021F"/>
    <w:rsid w:val="00645EE1"/>
    <w:rsid w:val="006551D9"/>
    <w:rsid w:val="00657902"/>
    <w:rsid w:val="00667A81"/>
    <w:rsid w:val="00672871"/>
    <w:rsid w:val="006757FA"/>
    <w:rsid w:val="00681B8F"/>
    <w:rsid w:val="0069047E"/>
    <w:rsid w:val="00693635"/>
    <w:rsid w:val="0069401C"/>
    <w:rsid w:val="00695527"/>
    <w:rsid w:val="006A1739"/>
    <w:rsid w:val="006A3655"/>
    <w:rsid w:val="006A6964"/>
    <w:rsid w:val="006A6BFA"/>
    <w:rsid w:val="006B01C0"/>
    <w:rsid w:val="006C3D21"/>
    <w:rsid w:val="006C5B51"/>
    <w:rsid w:val="006D26F3"/>
    <w:rsid w:val="006E12E7"/>
    <w:rsid w:val="006F2724"/>
    <w:rsid w:val="006F63E2"/>
    <w:rsid w:val="007012D2"/>
    <w:rsid w:val="00702422"/>
    <w:rsid w:val="007054A6"/>
    <w:rsid w:val="0070569A"/>
    <w:rsid w:val="00707E87"/>
    <w:rsid w:val="00713B47"/>
    <w:rsid w:val="007148E4"/>
    <w:rsid w:val="007152E3"/>
    <w:rsid w:val="00715A6A"/>
    <w:rsid w:val="0071757E"/>
    <w:rsid w:val="0072030F"/>
    <w:rsid w:val="0072518E"/>
    <w:rsid w:val="0073752E"/>
    <w:rsid w:val="00737A18"/>
    <w:rsid w:val="00741A46"/>
    <w:rsid w:val="00743902"/>
    <w:rsid w:val="00744B59"/>
    <w:rsid w:val="00745048"/>
    <w:rsid w:val="007512B5"/>
    <w:rsid w:val="00761792"/>
    <w:rsid w:val="007648F8"/>
    <w:rsid w:val="0077004D"/>
    <w:rsid w:val="007766DD"/>
    <w:rsid w:val="00777A91"/>
    <w:rsid w:val="00786741"/>
    <w:rsid w:val="00787CF8"/>
    <w:rsid w:val="00792910"/>
    <w:rsid w:val="00793AD7"/>
    <w:rsid w:val="00794179"/>
    <w:rsid w:val="007A05F5"/>
    <w:rsid w:val="007A3805"/>
    <w:rsid w:val="007A38F6"/>
    <w:rsid w:val="007A4606"/>
    <w:rsid w:val="007B23E0"/>
    <w:rsid w:val="007C0AA8"/>
    <w:rsid w:val="007C3666"/>
    <w:rsid w:val="007C3B00"/>
    <w:rsid w:val="007C72DD"/>
    <w:rsid w:val="007C7BB4"/>
    <w:rsid w:val="007D01DA"/>
    <w:rsid w:val="007D11BE"/>
    <w:rsid w:val="007D1241"/>
    <w:rsid w:val="007D3952"/>
    <w:rsid w:val="007D5792"/>
    <w:rsid w:val="007F158F"/>
    <w:rsid w:val="007F2439"/>
    <w:rsid w:val="007F4320"/>
    <w:rsid w:val="00810EBD"/>
    <w:rsid w:val="00822BA8"/>
    <w:rsid w:val="00823437"/>
    <w:rsid w:val="008319D7"/>
    <w:rsid w:val="0083783E"/>
    <w:rsid w:val="00847D23"/>
    <w:rsid w:val="00862DF8"/>
    <w:rsid w:val="00863B4F"/>
    <w:rsid w:val="00865B79"/>
    <w:rsid w:val="00865DCB"/>
    <w:rsid w:val="00870208"/>
    <w:rsid w:val="008837DD"/>
    <w:rsid w:val="0088638D"/>
    <w:rsid w:val="00887978"/>
    <w:rsid w:val="00887EFA"/>
    <w:rsid w:val="00892753"/>
    <w:rsid w:val="008928F3"/>
    <w:rsid w:val="008A2B86"/>
    <w:rsid w:val="008B2441"/>
    <w:rsid w:val="008B3927"/>
    <w:rsid w:val="008B470D"/>
    <w:rsid w:val="008B4AC8"/>
    <w:rsid w:val="008B5E54"/>
    <w:rsid w:val="008C59BC"/>
    <w:rsid w:val="008C715A"/>
    <w:rsid w:val="008D2B1D"/>
    <w:rsid w:val="008D4DE6"/>
    <w:rsid w:val="008E05B1"/>
    <w:rsid w:val="008F502C"/>
    <w:rsid w:val="009062CB"/>
    <w:rsid w:val="00913A3E"/>
    <w:rsid w:val="009160B3"/>
    <w:rsid w:val="009203BD"/>
    <w:rsid w:val="009254F1"/>
    <w:rsid w:val="00932843"/>
    <w:rsid w:val="00943406"/>
    <w:rsid w:val="00944E24"/>
    <w:rsid w:val="00955151"/>
    <w:rsid w:val="00955BB0"/>
    <w:rsid w:val="00961AC4"/>
    <w:rsid w:val="009812BC"/>
    <w:rsid w:val="00984A00"/>
    <w:rsid w:val="0098625D"/>
    <w:rsid w:val="00991CDB"/>
    <w:rsid w:val="009A0651"/>
    <w:rsid w:val="009A38F8"/>
    <w:rsid w:val="009C2832"/>
    <w:rsid w:val="009C6BC5"/>
    <w:rsid w:val="009D0A7C"/>
    <w:rsid w:val="009D3189"/>
    <w:rsid w:val="009D5F16"/>
    <w:rsid w:val="009E029B"/>
    <w:rsid w:val="009E05DD"/>
    <w:rsid w:val="009E328B"/>
    <w:rsid w:val="009F0616"/>
    <w:rsid w:val="009F16A0"/>
    <w:rsid w:val="009F1FBB"/>
    <w:rsid w:val="009F274E"/>
    <w:rsid w:val="009F3942"/>
    <w:rsid w:val="009F4DF6"/>
    <w:rsid w:val="00A0227D"/>
    <w:rsid w:val="00A04632"/>
    <w:rsid w:val="00A1405E"/>
    <w:rsid w:val="00A148C0"/>
    <w:rsid w:val="00A20D65"/>
    <w:rsid w:val="00A31813"/>
    <w:rsid w:val="00A378F8"/>
    <w:rsid w:val="00A41CA9"/>
    <w:rsid w:val="00A45EAA"/>
    <w:rsid w:val="00A547CB"/>
    <w:rsid w:val="00A600A4"/>
    <w:rsid w:val="00A61866"/>
    <w:rsid w:val="00A61CB8"/>
    <w:rsid w:val="00A6213D"/>
    <w:rsid w:val="00A65DB1"/>
    <w:rsid w:val="00A71D19"/>
    <w:rsid w:val="00A75812"/>
    <w:rsid w:val="00A800B0"/>
    <w:rsid w:val="00A800C8"/>
    <w:rsid w:val="00A8146A"/>
    <w:rsid w:val="00A81B1D"/>
    <w:rsid w:val="00A82615"/>
    <w:rsid w:val="00A8606C"/>
    <w:rsid w:val="00A87CC5"/>
    <w:rsid w:val="00AA1164"/>
    <w:rsid w:val="00AA1720"/>
    <w:rsid w:val="00AB513A"/>
    <w:rsid w:val="00AB51D0"/>
    <w:rsid w:val="00AB6F48"/>
    <w:rsid w:val="00AC2F40"/>
    <w:rsid w:val="00AC518E"/>
    <w:rsid w:val="00AC571A"/>
    <w:rsid w:val="00AD2AC7"/>
    <w:rsid w:val="00AD7690"/>
    <w:rsid w:val="00AE3E7D"/>
    <w:rsid w:val="00AE5E7E"/>
    <w:rsid w:val="00AE7DC8"/>
    <w:rsid w:val="00AF32FA"/>
    <w:rsid w:val="00AF7DEF"/>
    <w:rsid w:val="00B00D2B"/>
    <w:rsid w:val="00B0102C"/>
    <w:rsid w:val="00B02583"/>
    <w:rsid w:val="00B04B36"/>
    <w:rsid w:val="00B1044E"/>
    <w:rsid w:val="00B15F3F"/>
    <w:rsid w:val="00B174C5"/>
    <w:rsid w:val="00B17AF9"/>
    <w:rsid w:val="00B24556"/>
    <w:rsid w:val="00B26872"/>
    <w:rsid w:val="00B35254"/>
    <w:rsid w:val="00B40589"/>
    <w:rsid w:val="00B51E9B"/>
    <w:rsid w:val="00B553E1"/>
    <w:rsid w:val="00B6503F"/>
    <w:rsid w:val="00B71502"/>
    <w:rsid w:val="00B77194"/>
    <w:rsid w:val="00B81151"/>
    <w:rsid w:val="00B83077"/>
    <w:rsid w:val="00B9147D"/>
    <w:rsid w:val="00B92479"/>
    <w:rsid w:val="00B978F5"/>
    <w:rsid w:val="00BA0D1A"/>
    <w:rsid w:val="00BA3FAC"/>
    <w:rsid w:val="00BB029E"/>
    <w:rsid w:val="00BB1FA6"/>
    <w:rsid w:val="00BD0510"/>
    <w:rsid w:val="00BD4B5E"/>
    <w:rsid w:val="00BD7810"/>
    <w:rsid w:val="00BE0D97"/>
    <w:rsid w:val="00BE167A"/>
    <w:rsid w:val="00BE16A6"/>
    <w:rsid w:val="00BF1CDB"/>
    <w:rsid w:val="00BF7027"/>
    <w:rsid w:val="00C03D4A"/>
    <w:rsid w:val="00C042C1"/>
    <w:rsid w:val="00C229FC"/>
    <w:rsid w:val="00C24B01"/>
    <w:rsid w:val="00C34EDD"/>
    <w:rsid w:val="00C3672B"/>
    <w:rsid w:val="00C37105"/>
    <w:rsid w:val="00C45A25"/>
    <w:rsid w:val="00C50181"/>
    <w:rsid w:val="00C525BF"/>
    <w:rsid w:val="00C67764"/>
    <w:rsid w:val="00C70F28"/>
    <w:rsid w:val="00C75A83"/>
    <w:rsid w:val="00C76D8D"/>
    <w:rsid w:val="00C776AC"/>
    <w:rsid w:val="00C77BBD"/>
    <w:rsid w:val="00C943C3"/>
    <w:rsid w:val="00CA30DE"/>
    <w:rsid w:val="00CA42EA"/>
    <w:rsid w:val="00CA6967"/>
    <w:rsid w:val="00CC2C20"/>
    <w:rsid w:val="00CC5424"/>
    <w:rsid w:val="00CC7B0D"/>
    <w:rsid w:val="00CE08A5"/>
    <w:rsid w:val="00CE13AA"/>
    <w:rsid w:val="00CE6269"/>
    <w:rsid w:val="00CE6944"/>
    <w:rsid w:val="00CF3B86"/>
    <w:rsid w:val="00D00C4A"/>
    <w:rsid w:val="00D02780"/>
    <w:rsid w:val="00D04FD5"/>
    <w:rsid w:val="00D06D81"/>
    <w:rsid w:val="00D16395"/>
    <w:rsid w:val="00D204CA"/>
    <w:rsid w:val="00D44A1E"/>
    <w:rsid w:val="00D53D19"/>
    <w:rsid w:val="00D54891"/>
    <w:rsid w:val="00D61BA6"/>
    <w:rsid w:val="00D622CE"/>
    <w:rsid w:val="00D6684F"/>
    <w:rsid w:val="00D67EDA"/>
    <w:rsid w:val="00D73BBB"/>
    <w:rsid w:val="00D73E73"/>
    <w:rsid w:val="00D80E2E"/>
    <w:rsid w:val="00D81008"/>
    <w:rsid w:val="00D84012"/>
    <w:rsid w:val="00D8417E"/>
    <w:rsid w:val="00D904C3"/>
    <w:rsid w:val="00D90D2A"/>
    <w:rsid w:val="00D923D5"/>
    <w:rsid w:val="00DB2055"/>
    <w:rsid w:val="00DB76F2"/>
    <w:rsid w:val="00DC29D6"/>
    <w:rsid w:val="00DC3DB8"/>
    <w:rsid w:val="00DC6194"/>
    <w:rsid w:val="00DC7C40"/>
    <w:rsid w:val="00DE2270"/>
    <w:rsid w:val="00DF05C0"/>
    <w:rsid w:val="00DF4B09"/>
    <w:rsid w:val="00E003E5"/>
    <w:rsid w:val="00E03363"/>
    <w:rsid w:val="00E05C3F"/>
    <w:rsid w:val="00E10BE9"/>
    <w:rsid w:val="00E315F0"/>
    <w:rsid w:val="00E36F48"/>
    <w:rsid w:val="00E43E74"/>
    <w:rsid w:val="00E4431E"/>
    <w:rsid w:val="00E47C3E"/>
    <w:rsid w:val="00E50384"/>
    <w:rsid w:val="00E552C4"/>
    <w:rsid w:val="00E5597C"/>
    <w:rsid w:val="00E5697E"/>
    <w:rsid w:val="00E578E3"/>
    <w:rsid w:val="00E61405"/>
    <w:rsid w:val="00E62099"/>
    <w:rsid w:val="00E65230"/>
    <w:rsid w:val="00E728AA"/>
    <w:rsid w:val="00E74A07"/>
    <w:rsid w:val="00E76CBC"/>
    <w:rsid w:val="00E77D58"/>
    <w:rsid w:val="00E8152E"/>
    <w:rsid w:val="00E92CD7"/>
    <w:rsid w:val="00E949D3"/>
    <w:rsid w:val="00EA217D"/>
    <w:rsid w:val="00EA4EF0"/>
    <w:rsid w:val="00EB1067"/>
    <w:rsid w:val="00EC157C"/>
    <w:rsid w:val="00EC1A53"/>
    <w:rsid w:val="00EC217E"/>
    <w:rsid w:val="00EC37D4"/>
    <w:rsid w:val="00EC74A1"/>
    <w:rsid w:val="00ED6423"/>
    <w:rsid w:val="00ED710E"/>
    <w:rsid w:val="00EE41B9"/>
    <w:rsid w:val="00EE6498"/>
    <w:rsid w:val="00EE76E6"/>
    <w:rsid w:val="00EF61EC"/>
    <w:rsid w:val="00EF796F"/>
    <w:rsid w:val="00EF7ADC"/>
    <w:rsid w:val="00F0023E"/>
    <w:rsid w:val="00F02CB6"/>
    <w:rsid w:val="00F13DBB"/>
    <w:rsid w:val="00F231F9"/>
    <w:rsid w:val="00F24951"/>
    <w:rsid w:val="00F32B3A"/>
    <w:rsid w:val="00F42622"/>
    <w:rsid w:val="00F449A1"/>
    <w:rsid w:val="00F461F1"/>
    <w:rsid w:val="00F46BFE"/>
    <w:rsid w:val="00F57565"/>
    <w:rsid w:val="00F60F5C"/>
    <w:rsid w:val="00F61D8B"/>
    <w:rsid w:val="00F623D7"/>
    <w:rsid w:val="00F6486D"/>
    <w:rsid w:val="00F679D0"/>
    <w:rsid w:val="00F753A4"/>
    <w:rsid w:val="00F84AD3"/>
    <w:rsid w:val="00F90B27"/>
    <w:rsid w:val="00F950AC"/>
    <w:rsid w:val="00FA0E67"/>
    <w:rsid w:val="00FA7B98"/>
    <w:rsid w:val="00FB43EB"/>
    <w:rsid w:val="00FC0D1D"/>
    <w:rsid w:val="00FC1394"/>
    <w:rsid w:val="00FC34D5"/>
    <w:rsid w:val="00FC7084"/>
    <w:rsid w:val="00FC7A06"/>
    <w:rsid w:val="00FD05C6"/>
    <w:rsid w:val="00FD71C7"/>
    <w:rsid w:val="00FE1CA5"/>
    <w:rsid w:val="00FE5151"/>
    <w:rsid w:val="00FE6108"/>
    <w:rsid w:val="00FF054E"/>
    <w:rsid w:val="00FF1E9E"/>
    <w:rsid w:val="00FF4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A0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  <w:style w:type="character" w:customStyle="1" w:styleId="3">
    <w:name w:val="Основной текст (3)_"/>
    <w:basedOn w:val="a0"/>
    <w:link w:val="30"/>
    <w:rsid w:val="00CE6269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6269"/>
    <w:pPr>
      <w:widowControl w:val="0"/>
      <w:spacing w:after="220" w:line="348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11"/>
    <w:rsid w:val="0098625D"/>
    <w:rPr>
      <w:rFonts w:ascii="Times New Roman" w:eastAsia="Times New Roman" w:hAnsi="Times New Roman" w:cs="Times New Roman"/>
    </w:rPr>
  </w:style>
  <w:style w:type="character" w:customStyle="1" w:styleId="24">
    <w:name w:val="Колонтитул (2)_"/>
    <w:basedOn w:val="a0"/>
    <w:link w:val="25"/>
    <w:rsid w:val="0098625D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8625D"/>
    <w:rPr>
      <w:rFonts w:ascii="Cambria" w:eastAsia="Cambria" w:hAnsi="Cambria" w:cs="Cambria"/>
      <w:sz w:val="20"/>
      <w:szCs w:val="20"/>
    </w:rPr>
  </w:style>
  <w:style w:type="character" w:customStyle="1" w:styleId="af2">
    <w:name w:val="Другое_"/>
    <w:basedOn w:val="a0"/>
    <w:link w:val="af3"/>
    <w:rsid w:val="0098625D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8625D"/>
    <w:rPr>
      <w:rFonts w:ascii="Arial" w:eastAsia="Arial" w:hAnsi="Arial" w:cs="Arial"/>
      <w:sz w:val="13"/>
      <w:szCs w:val="13"/>
    </w:rPr>
  </w:style>
  <w:style w:type="paragraph" w:customStyle="1" w:styleId="11">
    <w:name w:val="Основной текст1"/>
    <w:basedOn w:val="a"/>
    <w:link w:val="af1"/>
    <w:rsid w:val="0098625D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986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8625D"/>
    <w:pPr>
      <w:widowControl w:val="0"/>
      <w:spacing w:after="300" w:line="262" w:lineRule="auto"/>
      <w:ind w:left="5300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af3">
    <w:name w:val="Другое"/>
    <w:basedOn w:val="a"/>
    <w:link w:val="af2"/>
    <w:rsid w:val="0098625D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8625D"/>
    <w:pPr>
      <w:widowControl w:val="0"/>
      <w:spacing w:after="640" w:line="240" w:lineRule="auto"/>
    </w:pPr>
    <w:rPr>
      <w:rFonts w:ascii="Arial" w:eastAsia="Arial" w:hAnsi="Arial" w:cs="Arial"/>
      <w:sz w:val="13"/>
      <w:szCs w:val="13"/>
    </w:rPr>
  </w:style>
  <w:style w:type="character" w:styleId="af4">
    <w:name w:val="Hyperlink"/>
    <w:basedOn w:val="a0"/>
    <w:uiPriority w:val="99"/>
    <w:semiHidden/>
    <w:unhideWhenUsed/>
    <w:rsid w:val="00E50384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  <w:rsid w:val="0088638D"/>
  </w:style>
  <w:style w:type="character" w:styleId="af5">
    <w:name w:val="Emphasis"/>
    <w:basedOn w:val="a0"/>
    <w:uiPriority w:val="20"/>
    <w:qFormat/>
    <w:rsid w:val="008F502C"/>
    <w:rPr>
      <w:i/>
      <w:iCs/>
    </w:rPr>
  </w:style>
  <w:style w:type="paragraph" w:customStyle="1" w:styleId="no-indent">
    <w:name w:val="no-indent"/>
    <w:basedOn w:val="a"/>
    <w:rsid w:val="002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basedOn w:val="a0"/>
    <w:link w:val="27"/>
    <w:rsid w:val="00F46B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F46BFE"/>
    <w:pPr>
      <w:widowControl w:val="0"/>
      <w:shd w:val="clear" w:color="auto" w:fill="FFFFFF"/>
      <w:spacing w:after="0" w:line="274" w:lineRule="exact"/>
      <w:ind w:hanging="17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1"/>
    <w:rsid w:val="00F4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1"/>
    <w:rsid w:val="00F46BF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29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2910"/>
    <w:pPr>
      <w:widowControl w:val="0"/>
      <w:shd w:val="clear" w:color="auto" w:fill="FFFFFF"/>
      <w:spacing w:before="480" w:after="24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79291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rsid w:val="00792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92910"/>
    <w:pPr>
      <w:widowControl w:val="0"/>
      <w:shd w:val="clear" w:color="auto" w:fill="FFFFFF"/>
      <w:spacing w:after="4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F"/>
  </w:style>
  <w:style w:type="paragraph" w:styleId="1">
    <w:name w:val="heading 1"/>
    <w:basedOn w:val="a"/>
    <w:next w:val="a"/>
    <w:link w:val="10"/>
    <w:qFormat/>
    <w:rsid w:val="00CE694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6944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Колонтитул_"/>
    <w:basedOn w:val="a0"/>
    <w:rsid w:val="00B1044E"/>
    <w:rPr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B1044E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_"/>
    <w:basedOn w:val="a0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B104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imesNewRoman13pt">
    <w:name w:val="Колонтитул + Times New Roman;13 pt;Не полужирный"/>
    <w:basedOn w:val="a4"/>
    <w:rsid w:val="00B104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1044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CourierNew12pt-1pt">
    <w:name w:val="Колонтитул + Courier New;12 pt;Интервал -1 pt"/>
    <w:basedOn w:val="a4"/>
    <w:rsid w:val="00B1044E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044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basedOn w:val="100"/>
    <w:rsid w:val="00B1044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B1044E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1">
    <w:name w:val="Основной текст (10)"/>
    <w:basedOn w:val="a"/>
    <w:link w:val="100"/>
    <w:rsid w:val="00B1044E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044E"/>
  </w:style>
  <w:style w:type="paragraph" w:styleId="a8">
    <w:name w:val="footer"/>
    <w:basedOn w:val="a"/>
    <w:link w:val="a9"/>
    <w:uiPriority w:val="99"/>
    <w:unhideWhenUsed/>
    <w:rsid w:val="00B10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044E"/>
  </w:style>
  <w:style w:type="paragraph" w:styleId="aa">
    <w:name w:val="List Paragraph"/>
    <w:basedOn w:val="a"/>
    <w:uiPriority w:val="34"/>
    <w:qFormat/>
    <w:rsid w:val="00B1044E"/>
    <w:pPr>
      <w:ind w:left="720"/>
      <w:contextualSpacing/>
    </w:pPr>
  </w:style>
  <w:style w:type="paragraph" w:customStyle="1" w:styleId="ConsPlusNormal">
    <w:name w:val="ConsPlusNormal"/>
    <w:rsid w:val="005F70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blk">
    <w:name w:val="blk"/>
    <w:rsid w:val="00BE0D97"/>
  </w:style>
  <w:style w:type="character" w:customStyle="1" w:styleId="23">
    <w:name w:val="Основной текст (2) + Полужирный"/>
    <w:basedOn w:val="21"/>
    <w:rsid w:val="00226D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226D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libri10pt">
    <w:name w:val="Основной текст (2) + Calibri;10 pt;Полужирный;Курсив"/>
    <w:basedOn w:val="21"/>
    <w:rsid w:val="00226D5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E8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815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6944"/>
    <w:rPr>
      <w:rFonts w:ascii="Times New Roman" w:eastAsia="Times New Roman" w:hAnsi="Times New Roman" w:cs="Times New Roman"/>
      <w:b/>
      <w:spacing w:val="20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ody Text"/>
    <w:basedOn w:val="a"/>
    <w:link w:val="ae"/>
    <w:rsid w:val="00CE69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CE69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CE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E6944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">
    <w:name w:val="Normal (Web)"/>
    <w:basedOn w:val="a"/>
    <w:uiPriority w:val="99"/>
    <w:rsid w:val="00CE69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Strong"/>
    <w:uiPriority w:val="22"/>
    <w:qFormat/>
    <w:rsid w:val="00887978"/>
    <w:rPr>
      <w:b/>
      <w:bCs/>
    </w:rPr>
  </w:style>
  <w:style w:type="character" w:customStyle="1" w:styleId="3">
    <w:name w:val="Основной текст (3)_"/>
    <w:basedOn w:val="a0"/>
    <w:link w:val="30"/>
    <w:rsid w:val="00CE6269"/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E6269"/>
    <w:pPr>
      <w:widowControl w:val="0"/>
      <w:spacing w:after="220" w:line="348" w:lineRule="auto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_"/>
    <w:basedOn w:val="a0"/>
    <w:link w:val="11"/>
    <w:rsid w:val="0098625D"/>
    <w:rPr>
      <w:rFonts w:ascii="Times New Roman" w:eastAsia="Times New Roman" w:hAnsi="Times New Roman" w:cs="Times New Roman"/>
    </w:rPr>
  </w:style>
  <w:style w:type="character" w:customStyle="1" w:styleId="24">
    <w:name w:val="Колонтитул (2)_"/>
    <w:basedOn w:val="a0"/>
    <w:link w:val="25"/>
    <w:rsid w:val="0098625D"/>
    <w:rPr>
      <w:rFonts w:ascii="Times New Roman" w:eastAsia="Times New Roman" w:hAnsi="Times New Roman" w:cs="Times New Roman"/>
      <w:sz w:val="20"/>
      <w:szCs w:val="20"/>
    </w:rPr>
  </w:style>
  <w:style w:type="character" w:customStyle="1" w:styleId="4">
    <w:name w:val="Основной текст (4)_"/>
    <w:basedOn w:val="a0"/>
    <w:link w:val="40"/>
    <w:rsid w:val="0098625D"/>
    <w:rPr>
      <w:rFonts w:ascii="Cambria" w:eastAsia="Cambria" w:hAnsi="Cambria" w:cs="Cambria"/>
      <w:sz w:val="20"/>
      <w:szCs w:val="20"/>
    </w:rPr>
  </w:style>
  <w:style w:type="character" w:customStyle="1" w:styleId="af2">
    <w:name w:val="Другое_"/>
    <w:basedOn w:val="a0"/>
    <w:link w:val="af3"/>
    <w:rsid w:val="0098625D"/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98625D"/>
    <w:rPr>
      <w:rFonts w:ascii="Arial" w:eastAsia="Arial" w:hAnsi="Arial" w:cs="Arial"/>
      <w:sz w:val="13"/>
      <w:szCs w:val="13"/>
    </w:rPr>
  </w:style>
  <w:style w:type="paragraph" w:customStyle="1" w:styleId="11">
    <w:name w:val="Основной текст1"/>
    <w:basedOn w:val="a"/>
    <w:link w:val="af1"/>
    <w:rsid w:val="0098625D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9862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98625D"/>
    <w:pPr>
      <w:widowControl w:val="0"/>
      <w:spacing w:after="300" w:line="262" w:lineRule="auto"/>
      <w:ind w:left="5300"/>
      <w:jc w:val="right"/>
    </w:pPr>
    <w:rPr>
      <w:rFonts w:ascii="Cambria" w:eastAsia="Cambria" w:hAnsi="Cambria" w:cs="Cambria"/>
      <w:sz w:val="20"/>
      <w:szCs w:val="20"/>
    </w:rPr>
  </w:style>
  <w:style w:type="paragraph" w:customStyle="1" w:styleId="af3">
    <w:name w:val="Другое"/>
    <w:basedOn w:val="a"/>
    <w:link w:val="af2"/>
    <w:rsid w:val="0098625D"/>
    <w:pPr>
      <w:widowControl w:val="0"/>
      <w:spacing w:after="22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8625D"/>
    <w:pPr>
      <w:widowControl w:val="0"/>
      <w:spacing w:after="640" w:line="240" w:lineRule="auto"/>
    </w:pPr>
    <w:rPr>
      <w:rFonts w:ascii="Arial" w:eastAsia="Arial" w:hAnsi="Arial" w:cs="Arial"/>
      <w:sz w:val="13"/>
      <w:szCs w:val="13"/>
    </w:rPr>
  </w:style>
  <w:style w:type="character" w:styleId="af4">
    <w:name w:val="Hyperlink"/>
    <w:basedOn w:val="a0"/>
    <w:uiPriority w:val="99"/>
    <w:semiHidden/>
    <w:unhideWhenUsed/>
    <w:rsid w:val="00E50384"/>
    <w:rPr>
      <w:color w:val="0000FF"/>
      <w:u w:val="single"/>
    </w:rPr>
  </w:style>
  <w:style w:type="character" w:customStyle="1" w:styleId="WW-Absatz-Standardschriftart1111111111111111111111111111111111111">
    <w:name w:val="WW-Absatz-Standardschriftart1111111111111111111111111111111111111"/>
    <w:rsid w:val="0088638D"/>
  </w:style>
  <w:style w:type="character" w:styleId="af5">
    <w:name w:val="Emphasis"/>
    <w:basedOn w:val="a0"/>
    <w:uiPriority w:val="20"/>
    <w:qFormat/>
    <w:rsid w:val="008F502C"/>
    <w:rPr>
      <w:i/>
      <w:iCs/>
    </w:rPr>
  </w:style>
  <w:style w:type="paragraph" w:customStyle="1" w:styleId="no-indent">
    <w:name w:val="no-indent"/>
    <w:basedOn w:val="a"/>
    <w:rsid w:val="002B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Заголовок №2_"/>
    <w:basedOn w:val="a0"/>
    <w:link w:val="27"/>
    <w:rsid w:val="00F46B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7">
    <w:name w:val="Заголовок №2"/>
    <w:basedOn w:val="a"/>
    <w:link w:val="26"/>
    <w:rsid w:val="00F46BFE"/>
    <w:pPr>
      <w:widowControl w:val="0"/>
      <w:shd w:val="clear" w:color="auto" w:fill="FFFFFF"/>
      <w:spacing w:after="0" w:line="274" w:lineRule="exact"/>
      <w:ind w:hanging="17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"/>
    <w:basedOn w:val="21"/>
    <w:rsid w:val="00F46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enturyGothic10pt">
    <w:name w:val="Основной текст (2) + Century Gothic;10 pt;Полужирный"/>
    <w:basedOn w:val="21"/>
    <w:rsid w:val="00F46BFE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929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92910"/>
    <w:pPr>
      <w:widowControl w:val="0"/>
      <w:shd w:val="clear" w:color="auto" w:fill="FFFFFF"/>
      <w:spacing w:before="480" w:after="24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">
    <w:name w:val="Основной текст (7)_"/>
    <w:basedOn w:val="a0"/>
    <w:link w:val="70"/>
    <w:rsid w:val="00792910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12pt">
    <w:name w:val="Основной текст (4) + 12 pt"/>
    <w:basedOn w:val="4"/>
    <w:rsid w:val="007929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92910"/>
    <w:pPr>
      <w:widowControl w:val="0"/>
      <w:shd w:val="clear" w:color="auto" w:fill="FFFFFF"/>
      <w:spacing w:after="4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094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B8796-E09A-482A-AFC6-BA2821F5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2958</Words>
  <Characters>16862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Лариса Валерьевна</dc:creator>
  <cp:lastModifiedBy>115-2</cp:lastModifiedBy>
  <cp:revision>2</cp:revision>
  <cp:lastPrinted>2023-07-18T23:47:00Z</cp:lastPrinted>
  <dcterms:created xsi:type="dcterms:W3CDTF">2023-09-13T05:03:00Z</dcterms:created>
  <dcterms:modified xsi:type="dcterms:W3CDTF">2023-09-13T05:03:00Z</dcterms:modified>
</cp:coreProperties>
</file>